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38F5" w14:textId="77777777" w:rsidR="002E2E49" w:rsidRPr="00AB1E4B" w:rsidRDefault="002E2E49">
      <w:pPr>
        <w:pStyle w:val="a3"/>
        <w:rPr>
          <w:sz w:val="30"/>
        </w:rPr>
      </w:pPr>
    </w:p>
    <w:p w14:paraId="1FB6F8A8" w14:textId="77777777" w:rsidR="002E2E49" w:rsidRPr="00AB1E4B" w:rsidRDefault="002E2E49">
      <w:pPr>
        <w:pStyle w:val="a3"/>
        <w:rPr>
          <w:sz w:val="30"/>
        </w:rPr>
      </w:pPr>
    </w:p>
    <w:p w14:paraId="496DFCDA" w14:textId="77777777" w:rsidR="002E2E49" w:rsidRPr="00AB1E4B" w:rsidRDefault="002E2E49">
      <w:pPr>
        <w:pStyle w:val="a3"/>
        <w:rPr>
          <w:sz w:val="30"/>
        </w:rPr>
      </w:pPr>
    </w:p>
    <w:p w14:paraId="1B8A1D66" w14:textId="77777777" w:rsidR="002E2E49" w:rsidRPr="00AB1E4B" w:rsidRDefault="002E2E49">
      <w:pPr>
        <w:pStyle w:val="a3"/>
        <w:rPr>
          <w:sz w:val="30"/>
        </w:rPr>
      </w:pPr>
    </w:p>
    <w:p w14:paraId="1C96A29B" w14:textId="77777777" w:rsidR="002E2E49" w:rsidRPr="00AB1E4B" w:rsidRDefault="002E2E49">
      <w:pPr>
        <w:pStyle w:val="a3"/>
        <w:rPr>
          <w:sz w:val="30"/>
        </w:rPr>
      </w:pPr>
    </w:p>
    <w:p w14:paraId="59E8D1E6" w14:textId="77777777" w:rsidR="002E2E49" w:rsidRPr="00AB1E4B" w:rsidRDefault="002E2E49">
      <w:pPr>
        <w:pStyle w:val="a3"/>
        <w:rPr>
          <w:sz w:val="30"/>
        </w:rPr>
      </w:pPr>
    </w:p>
    <w:p w14:paraId="53C94A3B" w14:textId="77777777" w:rsidR="00E86EFA" w:rsidRPr="00AB1E4B" w:rsidRDefault="00E86EFA">
      <w:pPr>
        <w:pStyle w:val="a3"/>
        <w:rPr>
          <w:sz w:val="30"/>
        </w:rPr>
      </w:pPr>
    </w:p>
    <w:p w14:paraId="6C31A5ED" w14:textId="77777777" w:rsidR="00E86EFA" w:rsidRPr="00AB1E4B" w:rsidRDefault="00E86EFA">
      <w:pPr>
        <w:pStyle w:val="a3"/>
        <w:rPr>
          <w:sz w:val="30"/>
        </w:rPr>
      </w:pPr>
    </w:p>
    <w:p w14:paraId="47B775E6" w14:textId="77777777" w:rsidR="00E86EFA" w:rsidRPr="00AB1E4B" w:rsidRDefault="00E86EFA">
      <w:pPr>
        <w:pStyle w:val="a3"/>
        <w:rPr>
          <w:sz w:val="30"/>
        </w:rPr>
      </w:pPr>
    </w:p>
    <w:p w14:paraId="6432DBAF" w14:textId="77777777" w:rsidR="002E2E49" w:rsidRPr="00AB1E4B" w:rsidRDefault="002E2E49" w:rsidP="00FC20B3">
      <w:pPr>
        <w:jc w:val="center"/>
        <w:rPr>
          <w:b/>
          <w:sz w:val="28"/>
        </w:rPr>
      </w:pPr>
    </w:p>
    <w:p w14:paraId="0E22AE55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ПРАВИЛА</w:t>
      </w:r>
    </w:p>
    <w:p w14:paraId="6386999D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ЗЕМЛЕПОЛЬЗОВАНИЯ И ЗАСТРОЙКИ</w:t>
      </w:r>
    </w:p>
    <w:p w14:paraId="3DC018B7" w14:textId="77777777" w:rsidR="002E2E49" w:rsidRPr="00AB1E4B" w:rsidRDefault="002E2E49" w:rsidP="00FC20B3">
      <w:pPr>
        <w:pStyle w:val="a3"/>
        <w:spacing w:before="10" w:line="360" w:lineRule="auto"/>
        <w:rPr>
          <w:b/>
          <w:sz w:val="29"/>
        </w:rPr>
      </w:pPr>
    </w:p>
    <w:p w14:paraId="66880AFF" w14:textId="6D45AD99" w:rsidR="00587078" w:rsidRPr="00AB1E4B" w:rsidRDefault="00587078" w:rsidP="00587078">
      <w:pPr>
        <w:spacing w:before="1" w:line="360" w:lineRule="auto"/>
        <w:ind w:left="305" w:right="299"/>
        <w:jc w:val="center"/>
        <w:rPr>
          <w:sz w:val="28"/>
        </w:rPr>
      </w:pPr>
      <w:r w:rsidRPr="00AB1E4B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="005F53AC">
        <w:rPr>
          <w:sz w:val="28"/>
        </w:rPr>
        <w:t>Соснов</w:t>
      </w:r>
      <w:r>
        <w:rPr>
          <w:sz w:val="28"/>
        </w:rPr>
        <w:t>ское</w:t>
      </w:r>
      <w:r w:rsidRPr="00AB1E4B"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14:paraId="0C1ABEC4" w14:textId="77777777" w:rsidR="00587078" w:rsidRPr="00AB1E4B" w:rsidRDefault="00587078" w:rsidP="00587078">
      <w:pPr>
        <w:pStyle w:val="a3"/>
        <w:spacing w:line="360" w:lineRule="auto"/>
        <w:jc w:val="center"/>
        <w:rPr>
          <w:szCs w:val="22"/>
        </w:rPr>
      </w:pPr>
      <w:r>
        <w:rPr>
          <w:szCs w:val="22"/>
        </w:rPr>
        <w:t>Нижнекамс</w:t>
      </w:r>
      <w:r w:rsidRPr="00AB1E4B">
        <w:rPr>
          <w:szCs w:val="22"/>
        </w:rPr>
        <w:t>кого муниципального района Республики Татарстан</w:t>
      </w:r>
    </w:p>
    <w:p w14:paraId="2841B743" w14:textId="77777777" w:rsidR="002E2E49" w:rsidRPr="00AB1E4B" w:rsidRDefault="002E2E49" w:rsidP="00FC20B3">
      <w:pPr>
        <w:pStyle w:val="a3"/>
        <w:spacing w:before="3" w:line="360" w:lineRule="auto"/>
        <w:rPr>
          <w:i/>
          <w:sz w:val="30"/>
        </w:rPr>
      </w:pPr>
    </w:p>
    <w:p w14:paraId="7C205D27" w14:textId="77777777" w:rsidR="002E2E49" w:rsidRPr="00AB1E4B" w:rsidRDefault="00254313" w:rsidP="00FC20B3">
      <w:pPr>
        <w:pStyle w:val="a3"/>
        <w:spacing w:line="360" w:lineRule="auto"/>
        <w:ind w:left="305" w:right="299"/>
        <w:jc w:val="center"/>
      </w:pPr>
      <w:r w:rsidRPr="00AB1E4B">
        <w:t>Часть</w:t>
      </w:r>
      <w:r w:rsidRPr="00AB1E4B">
        <w:rPr>
          <w:spacing w:val="-2"/>
        </w:rPr>
        <w:t xml:space="preserve"> </w:t>
      </w:r>
      <w:r w:rsidRPr="00AB1E4B">
        <w:t>I</w:t>
      </w:r>
    </w:p>
    <w:p w14:paraId="00A29CE1" w14:textId="77777777" w:rsidR="002E2E49" w:rsidRPr="00AB1E4B" w:rsidRDefault="002E2E49" w:rsidP="00FC20B3">
      <w:pPr>
        <w:pStyle w:val="a3"/>
        <w:spacing w:line="360" w:lineRule="auto"/>
        <w:rPr>
          <w:sz w:val="30"/>
        </w:rPr>
      </w:pPr>
    </w:p>
    <w:p w14:paraId="79691304" w14:textId="77777777" w:rsidR="002E2E49" w:rsidRPr="00AB1E4B" w:rsidRDefault="002E2E49" w:rsidP="00FC20B3">
      <w:pPr>
        <w:pStyle w:val="a3"/>
        <w:spacing w:before="10" w:line="360" w:lineRule="auto"/>
      </w:pPr>
    </w:p>
    <w:p w14:paraId="4F0B71E5" w14:textId="77777777" w:rsidR="008C16F0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ПОРЯДОК ПРИМЕНЕНИЯ</w:t>
      </w:r>
    </w:p>
    <w:p w14:paraId="051D43B9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ПРАВИЛ ЗЕМЛЕПОЛЬЗОВАНИЯ И ЗАСТРОЙКИ</w:t>
      </w:r>
    </w:p>
    <w:p w14:paraId="4EBBC867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И ВНЕСЕНИЯ ИЗМЕНЕНИЙ В УКАЗАННЫЕ ПРАВИЛА</w:t>
      </w:r>
    </w:p>
    <w:p w14:paraId="1503FA1A" w14:textId="77777777" w:rsidR="002E2E49" w:rsidRPr="00AB1E4B" w:rsidRDefault="002E2E49">
      <w:pPr>
        <w:pStyle w:val="a3"/>
        <w:rPr>
          <w:b/>
          <w:sz w:val="30"/>
        </w:rPr>
      </w:pPr>
    </w:p>
    <w:p w14:paraId="549E7363" w14:textId="77777777" w:rsidR="002E2E49" w:rsidRPr="00AB1E4B" w:rsidRDefault="002E2E49">
      <w:pPr>
        <w:pStyle w:val="a3"/>
        <w:rPr>
          <w:b/>
          <w:sz w:val="30"/>
        </w:rPr>
      </w:pPr>
    </w:p>
    <w:p w14:paraId="5DBD82CA" w14:textId="77777777" w:rsidR="002E2E49" w:rsidRPr="00AB1E4B" w:rsidRDefault="002E2E49">
      <w:pPr>
        <w:pStyle w:val="a3"/>
        <w:rPr>
          <w:b/>
          <w:sz w:val="30"/>
        </w:rPr>
      </w:pPr>
    </w:p>
    <w:p w14:paraId="4A4F79D1" w14:textId="77777777" w:rsidR="002E2E49" w:rsidRPr="00AB1E4B" w:rsidRDefault="002E2E49">
      <w:pPr>
        <w:pStyle w:val="a3"/>
        <w:rPr>
          <w:b/>
          <w:sz w:val="30"/>
        </w:rPr>
      </w:pPr>
    </w:p>
    <w:p w14:paraId="6601191F" w14:textId="77777777" w:rsidR="002E2E49" w:rsidRPr="00AB1E4B" w:rsidRDefault="002E2E49">
      <w:pPr>
        <w:pStyle w:val="a3"/>
        <w:rPr>
          <w:b/>
          <w:sz w:val="30"/>
        </w:rPr>
      </w:pPr>
    </w:p>
    <w:p w14:paraId="532D9E11" w14:textId="77777777" w:rsidR="002E2E49" w:rsidRPr="00AB1E4B" w:rsidRDefault="002E2E49">
      <w:pPr>
        <w:pStyle w:val="a3"/>
        <w:rPr>
          <w:b/>
          <w:sz w:val="30"/>
        </w:rPr>
      </w:pPr>
    </w:p>
    <w:p w14:paraId="1815C9EB" w14:textId="77777777" w:rsidR="002E2E49" w:rsidRPr="00AB1E4B" w:rsidRDefault="002E2E49">
      <w:pPr>
        <w:pStyle w:val="a3"/>
        <w:rPr>
          <w:b/>
          <w:sz w:val="30"/>
        </w:rPr>
      </w:pPr>
    </w:p>
    <w:p w14:paraId="16F00AC0" w14:textId="77777777" w:rsidR="00E86EFA" w:rsidRPr="00AB1E4B" w:rsidRDefault="00E86EFA">
      <w:pPr>
        <w:pStyle w:val="a3"/>
        <w:rPr>
          <w:b/>
          <w:sz w:val="30"/>
        </w:rPr>
      </w:pPr>
    </w:p>
    <w:p w14:paraId="11D91B14" w14:textId="77777777" w:rsidR="00E86EFA" w:rsidRPr="00AB1E4B" w:rsidRDefault="00E86EFA">
      <w:pPr>
        <w:pStyle w:val="a3"/>
        <w:rPr>
          <w:b/>
          <w:sz w:val="30"/>
        </w:rPr>
      </w:pPr>
    </w:p>
    <w:p w14:paraId="50F09200" w14:textId="77777777" w:rsidR="00E86EFA" w:rsidRPr="00AB1E4B" w:rsidRDefault="00E86EFA">
      <w:pPr>
        <w:pStyle w:val="a3"/>
        <w:rPr>
          <w:b/>
          <w:sz w:val="30"/>
        </w:rPr>
      </w:pPr>
    </w:p>
    <w:p w14:paraId="381DEBA2" w14:textId="77777777" w:rsidR="00E86EFA" w:rsidRPr="00AB1E4B" w:rsidRDefault="00E86EFA">
      <w:pPr>
        <w:pStyle w:val="a3"/>
        <w:rPr>
          <w:b/>
          <w:sz w:val="30"/>
        </w:rPr>
      </w:pPr>
    </w:p>
    <w:p w14:paraId="6EE57353" w14:textId="77777777" w:rsidR="00E86EFA" w:rsidRPr="00AB1E4B" w:rsidRDefault="00E86EFA">
      <w:pPr>
        <w:pStyle w:val="a3"/>
        <w:rPr>
          <w:b/>
          <w:sz w:val="30"/>
        </w:rPr>
      </w:pPr>
    </w:p>
    <w:p w14:paraId="7386304F" w14:textId="77777777" w:rsidR="002E2E49" w:rsidRPr="00AB1E4B" w:rsidRDefault="002E2E49">
      <w:pPr>
        <w:pStyle w:val="a3"/>
        <w:rPr>
          <w:b/>
          <w:sz w:val="30"/>
        </w:rPr>
      </w:pPr>
    </w:p>
    <w:p w14:paraId="7DF83BF5" w14:textId="77777777" w:rsidR="002E2E49" w:rsidRPr="00AB1E4B" w:rsidRDefault="002E2E49">
      <w:pPr>
        <w:pStyle w:val="a3"/>
        <w:spacing w:before="5"/>
        <w:rPr>
          <w:b/>
          <w:sz w:val="37"/>
        </w:rPr>
      </w:pPr>
    </w:p>
    <w:p w14:paraId="3721308C" w14:textId="77777777" w:rsidR="002E2E49" w:rsidRPr="00AB1E4B" w:rsidRDefault="00E86EFA" w:rsidP="00E86EFA">
      <w:pPr>
        <w:ind w:left="302" w:right="300"/>
        <w:jc w:val="center"/>
        <w:rPr>
          <w:sz w:val="28"/>
        </w:rPr>
        <w:sectPr w:rsidR="002E2E49" w:rsidRPr="00AB1E4B" w:rsidSect="00401CE8">
          <w:type w:val="continuous"/>
          <w:pgSz w:w="11910" w:h="16840"/>
          <w:pgMar w:top="1418" w:right="851" w:bottom="851" w:left="851" w:header="720" w:footer="720" w:gutter="0"/>
          <w:cols w:space="720"/>
        </w:sectPr>
      </w:pPr>
      <w:r w:rsidRPr="00AB1E4B">
        <w:rPr>
          <w:sz w:val="28"/>
        </w:rPr>
        <w:t>2024</w:t>
      </w:r>
    </w:p>
    <w:p w14:paraId="77DB8098" w14:textId="724C2E37" w:rsidR="0001060E" w:rsidRPr="003934EE" w:rsidRDefault="00254313" w:rsidP="003934EE">
      <w:pPr>
        <w:pStyle w:val="1"/>
        <w:spacing w:before="0" w:line="360" w:lineRule="auto"/>
        <w:ind w:left="821"/>
      </w:pPr>
      <w:bookmarkStart w:id="0" w:name="_Toc155797835"/>
      <w:bookmarkStart w:id="1" w:name="_Toc157779611"/>
      <w:bookmarkStart w:id="2" w:name="_Toc158095975"/>
      <w:bookmarkStart w:id="3" w:name="_Toc165880537"/>
      <w:r w:rsidRPr="003934EE">
        <w:lastRenderedPageBreak/>
        <w:t>СОДЕРЖАНИЕ</w:t>
      </w:r>
      <w:bookmarkEnd w:id="0"/>
      <w:bookmarkEnd w:id="1"/>
      <w:bookmarkEnd w:id="2"/>
      <w:bookmarkEnd w:id="3"/>
      <w:r w:rsidR="00FC20B3" w:rsidRPr="0001060E">
        <w:fldChar w:fldCharType="begin"/>
      </w:r>
      <w:r w:rsidR="00FC20B3" w:rsidRPr="003934EE">
        <w:instrText xml:space="preserve"> TOC \o "1-3" \n \h \z \u </w:instrText>
      </w:r>
      <w:r w:rsidR="00FC20B3" w:rsidRPr="0001060E">
        <w:fldChar w:fldCharType="separate"/>
      </w:r>
    </w:p>
    <w:p w14:paraId="3AE12D46" w14:textId="02F3B223" w:rsidR="0001060E" w:rsidRPr="0001060E" w:rsidRDefault="000E22CF" w:rsidP="00DF4680">
      <w:pPr>
        <w:pStyle w:val="10"/>
        <w:tabs>
          <w:tab w:val="right" w:leader="dot" w:pos="1019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38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ЧАСТЬ I.  ПОРЯДОК ПРИМЕНЕНИЯ ПРАВИЛ ЗЕМЛЕПОЛЬЗОВАНИЯ И ЗАСТРОЙКИ И ВНЕСЕНИЯ ИЗМЕНЕНИЙ В УКАЗАННЫЕ ПРАВИЛА</w:t>
        </w:r>
      </w:hyperlink>
    </w:p>
    <w:p w14:paraId="6B929930" w14:textId="22434CA0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39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1. Общие положения</w:t>
        </w:r>
      </w:hyperlink>
    </w:p>
    <w:p w14:paraId="720BC091" w14:textId="37C8F48F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0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1. Область применения</w:t>
        </w:r>
      </w:hyperlink>
    </w:p>
    <w:p w14:paraId="47E77DE0" w14:textId="4292F05D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1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2. Основные понятия</w:t>
        </w:r>
      </w:hyperlink>
    </w:p>
    <w:p w14:paraId="16D4D651" w14:textId="3FC56F78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2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2. Положение о регулировании землепользования и застройки органами местного самоуправления</w:t>
        </w:r>
      </w:hyperlink>
    </w:p>
    <w:p w14:paraId="7E2E9007" w14:textId="2C9016E6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3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3. Полномочия органов местного управления</w:t>
        </w:r>
      </w:hyperlink>
    </w:p>
    <w:p w14:paraId="5B585BFF" w14:textId="44DA9398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4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4.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</w:t>
        </w:r>
      </w:hyperlink>
    </w:p>
    <w:p w14:paraId="67CE1E6D" w14:textId="5A788B3A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5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</w:hyperlink>
    </w:p>
    <w:p w14:paraId="69721ECD" w14:textId="60EB3F81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6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5. Изменение видов разрешенного использования земельных участков и объектов капитального строительства</w:t>
        </w:r>
      </w:hyperlink>
    </w:p>
    <w:p w14:paraId="5A148B31" w14:textId="06ACD7FE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7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6. Разрешение на условно разрешенный вид земельного участка или объекта капитального строительства</w:t>
        </w:r>
      </w:hyperlink>
    </w:p>
    <w:p w14:paraId="612CC624" w14:textId="48FBE667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8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7. Разрешение на отклонение от предельных параметров разрешенного строительства, реконструкции объектов капитального строительства</w:t>
        </w:r>
      </w:hyperlink>
    </w:p>
    <w:p w14:paraId="0DBA5023" w14:textId="07055972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9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8. Использование земельных участков и объектов капитального строительства, не соответствующих градостроительному регламенту</w:t>
        </w:r>
      </w:hyperlink>
    </w:p>
    <w:p w14:paraId="3FA10843" w14:textId="3F47C918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0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4. Положение о подготовке документации по планировке территории уполномоченными органами</w:t>
        </w:r>
      </w:hyperlink>
    </w:p>
    <w:p w14:paraId="1FC6B900" w14:textId="082DEA97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1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9. Общие требования к подготовке документации по планировке территории</w:t>
        </w:r>
      </w:hyperlink>
    </w:p>
    <w:p w14:paraId="25B3F37E" w14:textId="1B4D228A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2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 xml:space="preserve">Глава 5. Положение о проведении публичных слушаний по вопросам </w:t>
        </w:r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lastRenderedPageBreak/>
          <w:t>землепользования и застройки</w:t>
        </w:r>
      </w:hyperlink>
    </w:p>
    <w:p w14:paraId="0390EEFC" w14:textId="2BC410CB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3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10. Общие положения о публичных слушаниях</w:t>
        </w:r>
      </w:hyperlink>
    </w:p>
    <w:p w14:paraId="6A2CF497" w14:textId="6E7E9F57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4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6. Положение о внесении изменений в Правила землепользования и застройки</w:t>
        </w:r>
      </w:hyperlink>
    </w:p>
    <w:p w14:paraId="59B023CA" w14:textId="2CDC48EF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5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11. Общие положения о внесении изменений в Правила землепользования и застройки</w:t>
        </w:r>
      </w:hyperlink>
    </w:p>
    <w:p w14:paraId="5559DB8A" w14:textId="43E81B10" w:rsidR="0001060E" w:rsidRPr="0001060E" w:rsidRDefault="000E22CF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6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7. Положение о регулировании иных вопросов землепользования и застройки</w:t>
        </w:r>
      </w:hyperlink>
    </w:p>
    <w:p w14:paraId="73483132" w14:textId="06A2FDEB" w:rsidR="0001060E" w:rsidRPr="0001060E" w:rsidRDefault="000E22CF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7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12. Комплексное развитие территории</w:t>
        </w:r>
      </w:hyperlink>
    </w:p>
    <w:p w14:paraId="3A40AB61" w14:textId="5CBCF24B" w:rsidR="002E2E49" w:rsidRPr="00DF4680" w:rsidRDefault="00FC20B3" w:rsidP="00DF4680">
      <w:pPr>
        <w:spacing w:line="360" w:lineRule="auto"/>
      </w:pPr>
      <w:r w:rsidRPr="0001060E">
        <w:fldChar w:fldCharType="end"/>
      </w:r>
    </w:p>
    <w:p w14:paraId="78A52046" w14:textId="77777777" w:rsidR="00DF4680" w:rsidRDefault="00DF4680">
      <w:pPr>
        <w:rPr>
          <w:b/>
          <w:bCs/>
          <w:sz w:val="28"/>
          <w:szCs w:val="28"/>
        </w:rPr>
      </w:pPr>
      <w:bookmarkStart w:id="4" w:name="_Toc165880538"/>
      <w:r>
        <w:br w:type="page"/>
      </w:r>
    </w:p>
    <w:p w14:paraId="54BF2602" w14:textId="240BED8E" w:rsidR="00D05330" w:rsidRPr="00AB1E4B" w:rsidRDefault="00254313" w:rsidP="00DF4680">
      <w:pPr>
        <w:pStyle w:val="1"/>
        <w:spacing w:line="360" w:lineRule="auto"/>
        <w:ind w:left="0" w:right="326"/>
        <w:jc w:val="both"/>
      </w:pPr>
      <w:r w:rsidRPr="00AB1E4B">
        <w:lastRenderedPageBreak/>
        <w:t xml:space="preserve">ЧАСТЬ I. </w:t>
      </w:r>
      <w:r w:rsidR="008C16F0" w:rsidRPr="00AB1E4B">
        <w:t xml:space="preserve"> </w:t>
      </w:r>
      <w:r w:rsidRPr="00AB1E4B">
        <w:t>ПОРЯДОК ПРИ</w:t>
      </w:r>
      <w:r w:rsidR="008C16F0" w:rsidRPr="00AB1E4B">
        <w:t xml:space="preserve">МЕНЕНИЯ ПРАВИЛ ЗЕМЛЕПОЛЬЗОВАНИЯ </w:t>
      </w:r>
      <w:r w:rsidRPr="00AB1E4B">
        <w:t>И ЗАСТРОЙКИ И ВНЕСЕНИЯ ИЗМЕНЕНИЙ В УКАЗАННЫЕ ПРАВИЛА</w:t>
      </w:r>
      <w:bookmarkEnd w:id="4"/>
    </w:p>
    <w:p w14:paraId="4422032D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" w:name="_Toc165880539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Глава 1. Общие положения</w:t>
      </w:r>
      <w:bookmarkEnd w:id="5"/>
    </w:p>
    <w:p w14:paraId="67E0B721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6" w:name="_Toc165880540"/>
      <w:r w:rsidRPr="00AB1E4B">
        <w:rPr>
          <w:rFonts w:ascii="Times New Roman" w:hAnsi="Times New Roman" w:cs="Times New Roman"/>
          <w:color w:val="auto"/>
          <w:sz w:val="28"/>
        </w:rPr>
        <w:t>Статья 1. Область применения</w:t>
      </w:r>
      <w:bookmarkEnd w:id="6"/>
    </w:p>
    <w:p w14:paraId="32DE4867" w14:textId="59747C15" w:rsidR="002E2E49" w:rsidRPr="00AB1E4B" w:rsidRDefault="00254313" w:rsidP="00254313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</w:pPr>
      <w:r w:rsidRPr="00AB1E4B">
        <w:rPr>
          <w:sz w:val="28"/>
        </w:rPr>
        <w:t>Правила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землепользования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застройки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муниципального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образования</w:t>
      </w:r>
      <w:r w:rsidRPr="00AB1E4B">
        <w:rPr>
          <w:spacing w:val="1"/>
          <w:sz w:val="28"/>
        </w:rPr>
        <w:t xml:space="preserve"> </w:t>
      </w:r>
      <w:r w:rsidR="00541AAB">
        <w:rPr>
          <w:spacing w:val="1"/>
          <w:sz w:val="28"/>
        </w:rPr>
        <w:t>«</w:t>
      </w:r>
      <w:r w:rsidR="005F53AC">
        <w:rPr>
          <w:sz w:val="28"/>
        </w:rPr>
        <w:t>Соснов</w:t>
      </w:r>
      <w:r w:rsidR="00541AAB">
        <w:rPr>
          <w:sz w:val="28"/>
        </w:rPr>
        <w:t>ск</w:t>
      </w:r>
      <w:r w:rsidR="0015719F">
        <w:rPr>
          <w:sz w:val="28"/>
        </w:rPr>
        <w:t>о</w:t>
      </w:r>
      <w:r w:rsidR="00541AAB">
        <w:rPr>
          <w:sz w:val="28"/>
        </w:rPr>
        <w:t>е</w:t>
      </w:r>
      <w:r w:rsidR="005F603C" w:rsidRPr="00AB1E4B">
        <w:rPr>
          <w:sz w:val="28"/>
        </w:rPr>
        <w:t xml:space="preserve"> </w:t>
      </w:r>
      <w:r w:rsidRPr="00AB1E4B">
        <w:rPr>
          <w:sz w:val="28"/>
        </w:rPr>
        <w:t>сельско</w:t>
      </w:r>
      <w:r w:rsidR="005F603C" w:rsidRPr="00AB1E4B">
        <w:rPr>
          <w:sz w:val="28"/>
        </w:rPr>
        <w:t>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поселени</w:t>
      </w:r>
      <w:r w:rsidR="005F603C" w:rsidRPr="00AB1E4B">
        <w:rPr>
          <w:sz w:val="28"/>
        </w:rPr>
        <w:t>е</w:t>
      </w:r>
      <w:r w:rsidR="00541AAB">
        <w:rPr>
          <w:sz w:val="28"/>
        </w:rPr>
        <w:t>»</w:t>
      </w:r>
      <w:r w:rsidR="005F603C" w:rsidRPr="00AB1E4B">
        <w:rPr>
          <w:sz w:val="28"/>
        </w:rPr>
        <w:t xml:space="preserve"> </w:t>
      </w:r>
      <w:r w:rsidR="00587078">
        <w:rPr>
          <w:sz w:val="28"/>
        </w:rPr>
        <w:t>Нижнекам</w:t>
      </w:r>
      <w:r w:rsidR="00541AAB">
        <w:rPr>
          <w:sz w:val="28"/>
        </w:rPr>
        <w:t>с</w:t>
      </w:r>
      <w:r w:rsidR="005F603C" w:rsidRPr="00AB1E4B">
        <w:rPr>
          <w:sz w:val="28"/>
        </w:rPr>
        <w:t>кого муниципального района Республики Татарстан</w:t>
      </w:r>
      <w:r w:rsidRPr="00AB1E4B">
        <w:rPr>
          <w:i/>
          <w:spacing w:val="1"/>
          <w:sz w:val="28"/>
        </w:rPr>
        <w:t xml:space="preserve"> </w:t>
      </w:r>
      <w:r w:rsidRPr="00AB1E4B">
        <w:rPr>
          <w:sz w:val="28"/>
        </w:rPr>
        <w:t>(далее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-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Правила)</w:t>
      </w:r>
      <w:r w:rsidRPr="00AB1E4B">
        <w:rPr>
          <w:spacing w:val="1"/>
          <w:sz w:val="28"/>
        </w:rPr>
        <w:t xml:space="preserve"> </w:t>
      </w:r>
      <w:r w:rsidR="00EE48E2" w:rsidRPr="00EE48E2">
        <w:rPr>
          <w:rFonts w:eastAsia="Calibri"/>
          <w:color w:val="000000"/>
          <w:sz w:val="28"/>
          <w:szCs w:val="28"/>
        </w:rPr>
        <w:t xml:space="preserve">являются документом градостроительного зонирования, принятым в соответствии с Градостроительным кодексом Российской Федерации (далее – </w:t>
      </w:r>
      <w:proofErr w:type="spellStart"/>
      <w:r w:rsidR="00EE48E2" w:rsidRPr="00EE48E2">
        <w:rPr>
          <w:rFonts w:eastAsia="Calibri"/>
          <w:color w:val="000000"/>
          <w:sz w:val="28"/>
          <w:szCs w:val="28"/>
        </w:rPr>
        <w:t>ГрК</w:t>
      </w:r>
      <w:proofErr w:type="spellEnd"/>
      <w:r w:rsidR="00EE48E2" w:rsidRPr="00EE48E2">
        <w:rPr>
          <w:rFonts w:eastAsia="Calibri"/>
          <w:color w:val="000000"/>
          <w:sz w:val="28"/>
          <w:szCs w:val="28"/>
        </w:rPr>
        <w:t xml:space="preserve"> РФ), Земельным кодексом Российской Федерации, Федеральным законом</w:t>
      </w:r>
      <w:r w:rsidR="00EE48E2" w:rsidRPr="00EE48E2">
        <w:rPr>
          <w:rFonts w:eastAsia="Calibri"/>
          <w:color w:val="0000FF"/>
          <w:sz w:val="28"/>
          <w:szCs w:val="28"/>
        </w:rPr>
        <w:t xml:space="preserve"> </w:t>
      </w:r>
      <w:r w:rsidR="00EE48E2" w:rsidRPr="00EE48E2">
        <w:rPr>
          <w:rFonts w:eastAsia="Calibri"/>
          <w:color w:val="000000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EE48E2" w:rsidRPr="00EE48E2">
        <w:rPr>
          <w:rFonts w:eastAsia="Calibri"/>
          <w:sz w:val="28"/>
          <w:szCs w:val="28"/>
        </w:rPr>
        <w:t xml:space="preserve">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</w:t>
      </w:r>
      <w:r w:rsidR="00EE48E2" w:rsidRPr="00EE48E2">
        <w:rPr>
          <w:rFonts w:eastAsia="Calibri"/>
          <w:color w:val="000000"/>
          <w:sz w:val="28"/>
          <w:szCs w:val="28"/>
        </w:rPr>
        <w:t>иными законами и нормативными правовыми актами Российской Федерации и Республики Татарстан о градостроительной деятельности, в области земельных отношений, охраны окружающей среды и рационального использования природных ресурсов, на основании</w:t>
      </w:r>
      <w:r w:rsidRPr="00AB1E4B">
        <w:rPr>
          <w:sz w:val="28"/>
        </w:rPr>
        <w:t xml:space="preserve"> Устава муниципального образования </w:t>
      </w:r>
      <w:r w:rsidR="00541AAB">
        <w:rPr>
          <w:sz w:val="28"/>
        </w:rPr>
        <w:t>«</w:t>
      </w:r>
      <w:r w:rsidR="005F53AC">
        <w:rPr>
          <w:sz w:val="28"/>
        </w:rPr>
        <w:t>Соснов</w:t>
      </w:r>
      <w:r w:rsidR="00541AAB">
        <w:rPr>
          <w:sz w:val="28"/>
        </w:rPr>
        <w:t>ск</w:t>
      </w:r>
      <w:r w:rsidR="0015719F">
        <w:rPr>
          <w:sz w:val="28"/>
        </w:rPr>
        <w:t>о</w:t>
      </w:r>
      <w:r w:rsidR="00541AAB">
        <w:rPr>
          <w:sz w:val="28"/>
        </w:rPr>
        <w:t>е</w:t>
      </w:r>
      <w:r w:rsidR="005F603C" w:rsidRPr="00AB1E4B">
        <w:rPr>
          <w:sz w:val="28"/>
        </w:rPr>
        <w:t xml:space="preserve"> сельское поселение</w:t>
      </w:r>
      <w:r w:rsidR="00541AAB">
        <w:rPr>
          <w:sz w:val="28"/>
        </w:rPr>
        <w:t>»</w:t>
      </w:r>
      <w:r w:rsidR="005F603C" w:rsidRPr="00AB1E4B">
        <w:rPr>
          <w:sz w:val="28"/>
        </w:rPr>
        <w:t xml:space="preserve"> </w:t>
      </w:r>
      <w:r w:rsidR="00587078">
        <w:rPr>
          <w:sz w:val="28"/>
        </w:rPr>
        <w:t>Нижнекам</w:t>
      </w:r>
      <w:r w:rsidR="00541AAB">
        <w:rPr>
          <w:sz w:val="28"/>
        </w:rPr>
        <w:t>с</w:t>
      </w:r>
      <w:r w:rsidR="005F603C" w:rsidRPr="00AB1E4B">
        <w:rPr>
          <w:sz w:val="28"/>
        </w:rPr>
        <w:t>кого муниципального района Республики Татарстан</w:t>
      </w:r>
      <w:r w:rsidR="000A5E49">
        <w:rPr>
          <w:sz w:val="28"/>
        </w:rPr>
        <w:t>,</w:t>
      </w:r>
      <w:r w:rsidR="000A5E49" w:rsidRPr="000A5E49">
        <w:rPr>
          <w:color w:val="000000"/>
          <w:sz w:val="28"/>
          <w:szCs w:val="28"/>
        </w:rPr>
        <w:t xml:space="preserve"> </w:t>
      </w:r>
      <w:r w:rsidR="000A5E49" w:rsidRPr="00075193">
        <w:rPr>
          <w:color w:val="000000"/>
          <w:sz w:val="28"/>
          <w:szCs w:val="28"/>
        </w:rPr>
        <w:t>правовых актов, определяющих основные направления социально-экономического и градостроительного развития муниципального образования, с учетом требований технических регламентов, положения о территориальном планировании, содержащегося в генеральном плане мун</w:t>
      </w:r>
      <w:r w:rsidR="000A5E49">
        <w:rPr>
          <w:color w:val="000000"/>
          <w:sz w:val="28"/>
          <w:szCs w:val="28"/>
        </w:rPr>
        <w:t xml:space="preserve">иципального образования </w:t>
      </w:r>
      <w:r w:rsidR="008C5F26">
        <w:rPr>
          <w:spacing w:val="1"/>
          <w:sz w:val="28"/>
        </w:rPr>
        <w:t>«</w:t>
      </w:r>
      <w:r w:rsidR="005F53AC">
        <w:rPr>
          <w:sz w:val="28"/>
        </w:rPr>
        <w:t>Соснов</w:t>
      </w:r>
      <w:r w:rsidR="008C5F26">
        <w:rPr>
          <w:sz w:val="28"/>
        </w:rPr>
        <w:t>ское</w:t>
      </w:r>
      <w:r w:rsidR="008C5F26" w:rsidRPr="00AB1E4B">
        <w:rPr>
          <w:sz w:val="28"/>
        </w:rPr>
        <w:t xml:space="preserve"> сельское</w:t>
      </w:r>
      <w:r w:rsidR="008C5F26" w:rsidRPr="00AB1E4B">
        <w:rPr>
          <w:spacing w:val="1"/>
          <w:sz w:val="28"/>
        </w:rPr>
        <w:t xml:space="preserve"> </w:t>
      </w:r>
      <w:r w:rsidR="008C5F26" w:rsidRPr="00AB1E4B">
        <w:rPr>
          <w:sz w:val="28"/>
        </w:rPr>
        <w:t>поселение</w:t>
      </w:r>
      <w:r w:rsidR="008C5F26">
        <w:rPr>
          <w:sz w:val="28"/>
        </w:rPr>
        <w:t>»</w:t>
      </w:r>
      <w:r w:rsidR="008C5F26" w:rsidRPr="00AB1E4B">
        <w:rPr>
          <w:sz w:val="28"/>
        </w:rPr>
        <w:t xml:space="preserve"> </w:t>
      </w:r>
      <w:r w:rsidR="00587078">
        <w:rPr>
          <w:sz w:val="28"/>
        </w:rPr>
        <w:t>Нижнекам</w:t>
      </w:r>
      <w:r w:rsidR="008C5F26">
        <w:rPr>
          <w:sz w:val="28"/>
        </w:rPr>
        <w:t>с</w:t>
      </w:r>
      <w:r w:rsidR="008C5F26" w:rsidRPr="00AB1E4B">
        <w:rPr>
          <w:sz w:val="28"/>
        </w:rPr>
        <w:t>кого муниципального района Республики Татарстан</w:t>
      </w:r>
      <w:r w:rsidR="008C5F26" w:rsidRPr="00AB1E4B">
        <w:rPr>
          <w:i/>
          <w:spacing w:val="1"/>
          <w:sz w:val="28"/>
        </w:rPr>
        <w:t xml:space="preserve"> </w:t>
      </w:r>
      <w:r w:rsidRPr="00AB1E4B">
        <w:rPr>
          <w:sz w:val="28"/>
        </w:rPr>
        <w:t>(далее - генеральный план), результатов публичных слушаний по проекту Правил и предложений заинтересованных лиц.</w:t>
      </w:r>
    </w:p>
    <w:p w14:paraId="2E941D3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регулируют отношения в области использования земельных участков в целях строительства, реконструкции и эксплуатации объектов </w:t>
      </w:r>
      <w:r w:rsidRPr="000A5E49">
        <w:rPr>
          <w:sz w:val="28"/>
        </w:rPr>
        <w:lastRenderedPageBreak/>
        <w:t>капитального строительства в части вопросов, регулируемых законодательством о градостроительной деятельности.</w:t>
      </w:r>
    </w:p>
    <w:p w14:paraId="304F16E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Субъектами (участниками) отношений, регулируемых Правилами, являются:</w:t>
      </w:r>
    </w:p>
    <w:p w14:paraId="471D6AE1" w14:textId="08A3B845" w:rsid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75193">
        <w:rPr>
          <w:sz w:val="28"/>
          <w:szCs w:val="28"/>
        </w:rPr>
        <w:t xml:space="preserve">жители </w:t>
      </w:r>
      <w:r w:rsidRPr="00634C96">
        <w:rPr>
          <w:sz w:val="28"/>
          <w:szCs w:val="28"/>
        </w:rPr>
        <w:t>муниципального образования</w:t>
      </w:r>
      <w:r>
        <w:rPr>
          <w:i/>
          <w:color w:val="FF0000"/>
          <w:sz w:val="28"/>
          <w:szCs w:val="28"/>
        </w:rPr>
        <w:t xml:space="preserve"> </w:t>
      </w:r>
      <w:r w:rsidRPr="00075193">
        <w:rPr>
          <w:sz w:val="28"/>
          <w:szCs w:val="28"/>
        </w:rPr>
        <w:t>и их объединения, физические и юридические лица;</w:t>
      </w:r>
    </w:p>
    <w:p w14:paraId="4E9A2423" w14:textId="2E107342" w:rsidR="000A5E49" w:rsidRPr="00EC1FCC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EC1FCC">
        <w:rPr>
          <w:sz w:val="28"/>
          <w:szCs w:val="28"/>
        </w:rPr>
        <w:t>Комиссия по подготовке проекта правил землепользования и застройки в Республике Татарстан;</w:t>
      </w:r>
    </w:p>
    <w:p w14:paraId="2450982F" w14:textId="0EE0F6BF" w:rsidR="004A4893" w:rsidRPr="000A5E49" w:rsidRDefault="00E56CCB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О</w:t>
      </w:r>
      <w:r w:rsidR="00254313" w:rsidRPr="000A5E49">
        <w:rPr>
          <w:sz w:val="28"/>
          <w:szCs w:val="28"/>
        </w:rPr>
        <w:t>рганы</w:t>
      </w:r>
      <w:r w:rsidR="00254313" w:rsidRPr="000A5E49">
        <w:rPr>
          <w:sz w:val="28"/>
          <w:szCs w:val="28"/>
        </w:rPr>
        <w:tab/>
      </w:r>
      <w:r w:rsidR="00A24729" w:rsidRPr="000A5E49">
        <w:rPr>
          <w:sz w:val="28"/>
          <w:szCs w:val="28"/>
        </w:rPr>
        <w:t xml:space="preserve"> </w:t>
      </w:r>
      <w:r w:rsidR="00254313" w:rsidRPr="000A5E49">
        <w:rPr>
          <w:sz w:val="28"/>
          <w:szCs w:val="28"/>
        </w:rPr>
        <w:t>местного</w:t>
      </w:r>
      <w:r w:rsidR="00254313" w:rsidRPr="000A5E49">
        <w:rPr>
          <w:sz w:val="28"/>
          <w:szCs w:val="28"/>
        </w:rPr>
        <w:tab/>
        <w:t>самоуправления</w:t>
      </w:r>
      <w:r w:rsidR="00254313" w:rsidRPr="000A5E49">
        <w:rPr>
          <w:sz w:val="28"/>
          <w:szCs w:val="28"/>
        </w:rPr>
        <w:tab/>
        <w:t>муниципального</w:t>
      </w:r>
      <w:r w:rsidR="00254313" w:rsidRPr="000A5E49">
        <w:rPr>
          <w:sz w:val="28"/>
          <w:szCs w:val="28"/>
        </w:rPr>
        <w:tab/>
        <w:t>образования</w:t>
      </w:r>
      <w:r w:rsidR="004A4893" w:rsidRPr="000A5E49">
        <w:rPr>
          <w:sz w:val="28"/>
          <w:szCs w:val="28"/>
        </w:rPr>
        <w:t xml:space="preserve"> </w:t>
      </w:r>
      <w:r w:rsidR="00541AAB" w:rsidRPr="000A5E49">
        <w:rPr>
          <w:sz w:val="28"/>
          <w:szCs w:val="28"/>
        </w:rPr>
        <w:t>«</w:t>
      </w:r>
      <w:r w:rsidR="005F53AC">
        <w:rPr>
          <w:sz w:val="28"/>
          <w:szCs w:val="28"/>
        </w:rPr>
        <w:t>Соснов</w:t>
      </w:r>
      <w:r w:rsidR="00541AAB" w:rsidRPr="000A5E49">
        <w:rPr>
          <w:sz w:val="28"/>
          <w:szCs w:val="28"/>
        </w:rPr>
        <w:t>ск</w:t>
      </w:r>
      <w:r w:rsidR="0015719F" w:rsidRPr="000A5E49">
        <w:rPr>
          <w:sz w:val="28"/>
          <w:szCs w:val="28"/>
        </w:rPr>
        <w:t>о</w:t>
      </w:r>
      <w:r w:rsidR="00541AAB" w:rsidRPr="000A5E49">
        <w:rPr>
          <w:sz w:val="28"/>
          <w:szCs w:val="28"/>
        </w:rPr>
        <w:t>е</w:t>
      </w:r>
      <w:r w:rsidR="004A4893" w:rsidRPr="000A5E49">
        <w:rPr>
          <w:sz w:val="28"/>
          <w:szCs w:val="28"/>
        </w:rPr>
        <w:t xml:space="preserve"> сельское поселение</w:t>
      </w:r>
      <w:r w:rsidR="00541AAB" w:rsidRPr="000A5E49">
        <w:rPr>
          <w:sz w:val="28"/>
          <w:szCs w:val="28"/>
        </w:rPr>
        <w:t>»</w:t>
      </w:r>
      <w:r w:rsidR="004A4893" w:rsidRPr="000A5E49">
        <w:rPr>
          <w:sz w:val="28"/>
          <w:szCs w:val="28"/>
        </w:rPr>
        <w:t xml:space="preserve"> </w:t>
      </w:r>
      <w:r w:rsidR="00587078">
        <w:rPr>
          <w:sz w:val="28"/>
          <w:szCs w:val="28"/>
        </w:rPr>
        <w:t>Нижнекам</w:t>
      </w:r>
      <w:r w:rsidR="00541AAB" w:rsidRPr="000A5E49">
        <w:rPr>
          <w:sz w:val="28"/>
          <w:szCs w:val="28"/>
        </w:rPr>
        <w:t>с</w:t>
      </w:r>
      <w:r w:rsidR="004A4893" w:rsidRPr="000A5E49">
        <w:rPr>
          <w:sz w:val="28"/>
          <w:szCs w:val="28"/>
        </w:rPr>
        <w:t>кого муниципального района Республики Татарстан;</w:t>
      </w:r>
    </w:p>
    <w:p w14:paraId="7B84E5B8" w14:textId="0186C00B" w:rsidR="000A5E49" w:rsidRP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 (далее – Министерство);</w:t>
      </w:r>
    </w:p>
    <w:p w14:paraId="299654EF" w14:textId="6EAF3DF8" w:rsidR="000A5E49" w:rsidRP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иные республиканские органы исполнительной власти и органы местного самоуправления.</w:t>
      </w:r>
    </w:p>
    <w:p w14:paraId="4D459522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Правила обязательны для исполнения всеми субъектами (участниками) отношений, регулируемых Правилами.</w:t>
      </w:r>
    </w:p>
    <w:p w14:paraId="59565E76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Правила не регулируют отношения, связанные с:</w:t>
      </w:r>
    </w:p>
    <w:p w14:paraId="6172B719" w14:textId="3F67E448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075193">
        <w:rPr>
          <w:sz w:val="28"/>
          <w:szCs w:val="28"/>
        </w:rPr>
        <w:t>возникновением, изменением и прекращением прав на земельные участки и объекты капитального строительства;</w:t>
      </w:r>
    </w:p>
    <w:p w14:paraId="08E718F2" w14:textId="09A526AB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разработкой и утверждением документов территориального планирования;</w:t>
      </w:r>
    </w:p>
    <w:p w14:paraId="24B4ADBE" w14:textId="74BF5DEF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разработкой документации по планировке территории по решению федеральных органов исполнительной власти</w:t>
      </w:r>
      <w:r w:rsidRPr="000A5E49">
        <w:rPr>
          <w:sz w:val="28"/>
          <w:szCs w:val="28"/>
        </w:rPr>
        <w:t xml:space="preserve"> </w:t>
      </w:r>
      <w:r w:rsidRPr="007F482B">
        <w:rPr>
          <w:sz w:val="28"/>
          <w:szCs w:val="28"/>
        </w:rPr>
        <w:t>и утверждением такой документации;</w:t>
      </w:r>
    </w:p>
    <w:p w14:paraId="427A23D8" w14:textId="188FED13" w:rsidR="000A5E49" w:rsidRPr="00094023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осуществлением</w:t>
      </w:r>
      <w:r w:rsidRPr="00094023">
        <w:rPr>
          <w:sz w:val="28"/>
          <w:szCs w:val="28"/>
        </w:rPr>
        <w:t xml:space="preserve"> экономической деятельности на земельных участках и объе</w:t>
      </w:r>
      <w:r>
        <w:rPr>
          <w:sz w:val="28"/>
          <w:szCs w:val="28"/>
        </w:rPr>
        <w:t>ктах капитального строительства;</w:t>
      </w:r>
    </w:p>
    <w:p w14:paraId="62BDFCCB" w14:textId="15437493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благоустройством территории;</w:t>
      </w:r>
    </w:p>
    <w:p w14:paraId="2D97E418" w14:textId="3631B041" w:rsidR="000A5E49" w:rsidRPr="001D02A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капитальным ремонтом объе</w:t>
      </w:r>
      <w:r>
        <w:rPr>
          <w:sz w:val="28"/>
          <w:szCs w:val="28"/>
        </w:rPr>
        <w:t>ктов капитального строительства</w:t>
      </w:r>
      <w:r w:rsidRPr="007F482B">
        <w:rPr>
          <w:sz w:val="28"/>
          <w:szCs w:val="28"/>
        </w:rPr>
        <w:t>.</w:t>
      </w:r>
    </w:p>
    <w:p w14:paraId="37163939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lastRenderedPageBreak/>
        <w:t>Правила применяются к отношениям, возникшим после вступления их в силу. По отношениям, возникшим до вступления в силу Правил, Правила применяются к правам и обязанностям, возникшим после вступления Правил в силу.</w:t>
      </w:r>
    </w:p>
    <w:p w14:paraId="6A9E04A4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применяются наряду с техническими регламентами, принятыми в соответствии с законодательством в целях обеспечения безопасности жизни и здоровья людей, надежности и безопасности объектов капитального строительства, защиты имущества, сохранения окружающей среды и объектов культурного наследия, а также иными нормативными правовыми актами по вопросам регулирования землепользования и застройки. </w:t>
      </w:r>
    </w:p>
    <w:p w14:paraId="4B24E59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подлежат опубликованию в порядке, установленном для официального опубликования нормативных правовых актов республиканских органов исполнительной власти, а также размещению на официальном сайте Министерства в информационно-телекоммуникационной сети «Интернет». </w:t>
      </w:r>
    </w:p>
    <w:p w14:paraId="18B82F8A" w14:textId="77777777" w:rsidR="002E2E49" w:rsidRPr="00AB1E4B" w:rsidRDefault="002E2E49">
      <w:pPr>
        <w:pStyle w:val="a3"/>
        <w:rPr>
          <w:sz w:val="30"/>
        </w:rPr>
      </w:pPr>
    </w:p>
    <w:p w14:paraId="6D048072" w14:textId="77777777" w:rsidR="002E2E49" w:rsidRPr="00AB1E4B" w:rsidRDefault="002E2E49">
      <w:pPr>
        <w:pStyle w:val="a3"/>
        <w:spacing w:before="11"/>
        <w:rPr>
          <w:sz w:val="25"/>
        </w:rPr>
      </w:pPr>
    </w:p>
    <w:p w14:paraId="60C081E9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165880541"/>
      <w:r w:rsidRPr="00AB1E4B">
        <w:rPr>
          <w:rFonts w:ascii="Times New Roman" w:hAnsi="Times New Roman" w:cs="Times New Roman"/>
          <w:color w:val="auto"/>
          <w:sz w:val="28"/>
        </w:rPr>
        <w:t>Статья 2. Основные понятия</w:t>
      </w:r>
      <w:bookmarkEnd w:id="7"/>
    </w:p>
    <w:p w14:paraId="61652174" w14:textId="77777777" w:rsidR="002C011F" w:rsidRDefault="002C011F" w:rsidP="002C011F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5545D">
        <w:rPr>
          <w:sz w:val="28"/>
          <w:szCs w:val="28"/>
        </w:rPr>
        <w:t>Высота зданий, строений, сооружений</w:t>
      </w:r>
      <w:r w:rsidRPr="00D65A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5AEB">
        <w:rPr>
          <w:color w:val="000000"/>
          <w:sz w:val="28"/>
          <w:szCs w:val="28"/>
        </w:rPr>
        <w:t xml:space="preserve"> </w:t>
      </w:r>
      <w:r w:rsidRPr="00D65AEB">
        <w:rPr>
          <w:sz w:val="28"/>
          <w:szCs w:val="28"/>
        </w:rPr>
        <w:t>параметр</w:t>
      </w:r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Pr="00D65AEB">
        <w:rPr>
          <w:sz w:val="28"/>
          <w:szCs w:val="28"/>
        </w:rPr>
        <w:t xml:space="preserve">, </w:t>
      </w:r>
      <w:r w:rsidRPr="00D65AEB">
        <w:rPr>
          <w:color w:val="000000" w:themeColor="text1"/>
          <w:sz w:val="28"/>
          <w:szCs w:val="28"/>
        </w:rPr>
        <w:t>устанавливаемый в виде числового значения в метрах</w:t>
      </w:r>
      <w:r w:rsidRPr="00D65AEB">
        <w:rPr>
          <w:sz w:val="28"/>
          <w:szCs w:val="28"/>
        </w:rPr>
        <w:t>, определяемый как расстояние по вертикали</w:t>
      </w:r>
      <w:r w:rsidRPr="00D65AEB">
        <w:rPr>
          <w:color w:val="000000"/>
          <w:sz w:val="28"/>
          <w:szCs w:val="28"/>
        </w:rPr>
        <w:t xml:space="preserve">, измеряемое от </w:t>
      </w:r>
      <w:r>
        <w:rPr>
          <w:color w:val="000000"/>
          <w:sz w:val="28"/>
          <w:szCs w:val="28"/>
        </w:rPr>
        <w:t xml:space="preserve">наиболее низкой </w:t>
      </w:r>
      <w:r w:rsidRPr="00D65AE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ланировочной</w:t>
      </w:r>
      <w:r w:rsidRPr="00D65AEB">
        <w:rPr>
          <w:color w:val="000000"/>
          <w:sz w:val="28"/>
          <w:szCs w:val="28"/>
        </w:rPr>
        <w:t xml:space="preserve"> отметки земли</w:t>
      </w:r>
      <w:r>
        <w:rPr>
          <w:color w:val="000000"/>
          <w:sz w:val="28"/>
          <w:szCs w:val="28"/>
        </w:rPr>
        <w:t xml:space="preserve"> под площадью застройки</w:t>
      </w:r>
      <w:r w:rsidRPr="00D65AEB">
        <w:rPr>
          <w:color w:val="000000"/>
          <w:sz w:val="28"/>
          <w:szCs w:val="28"/>
        </w:rPr>
        <w:t xml:space="preserve"> до верхней отметки самого высокого конструктивного элемента здания, строения, сооружения (парапет кровли, карниз, конек кровли, верх </w:t>
      </w:r>
      <w:r w:rsidRPr="0035390A">
        <w:rPr>
          <w:sz w:val="28"/>
          <w:szCs w:val="28"/>
        </w:rPr>
        <w:t>фронтона, купол, шпиль, башня; верхними конструктивными элементами здания, строения, сооружения могут быть надстройки для выхода на кровлю и для размещения технического оборудования, лифтовые шахты</w:t>
      </w:r>
      <w:r w:rsidRPr="00D65AEB">
        <w:rPr>
          <w:color w:val="000000"/>
          <w:sz w:val="28"/>
          <w:szCs w:val="28"/>
        </w:rPr>
        <w:t xml:space="preserve">), при этом </w:t>
      </w:r>
      <w:r>
        <w:rPr>
          <w:color w:val="000000"/>
          <w:sz w:val="28"/>
          <w:szCs w:val="28"/>
        </w:rPr>
        <w:t xml:space="preserve">антенны на кровле, молниеотводы, вентиляционное оборудование </w:t>
      </w:r>
      <w:r w:rsidRPr="00D65AEB">
        <w:rPr>
          <w:color w:val="000000"/>
          <w:sz w:val="28"/>
          <w:szCs w:val="28"/>
        </w:rPr>
        <w:t>и другие электротехнические и инженер</w:t>
      </w:r>
      <w:r>
        <w:rPr>
          <w:color w:val="000000"/>
          <w:sz w:val="28"/>
          <w:szCs w:val="28"/>
        </w:rPr>
        <w:t xml:space="preserve">ные устройства при определении </w:t>
      </w:r>
      <w:r w:rsidRPr="00D65AEB">
        <w:rPr>
          <w:color w:val="000000"/>
          <w:sz w:val="28"/>
          <w:szCs w:val="28"/>
        </w:rPr>
        <w:t>высоты здания, строения, сооружения не учитываются</w:t>
      </w:r>
      <w:r>
        <w:rPr>
          <w:color w:val="000000"/>
          <w:sz w:val="28"/>
          <w:szCs w:val="28"/>
        </w:rPr>
        <w:t>;</w:t>
      </w:r>
    </w:p>
    <w:p w14:paraId="2D4BFE9E" w14:textId="77777777" w:rsidR="006E6A36" w:rsidRDefault="006E6A36">
      <w:pPr>
        <w:pStyle w:val="a3"/>
        <w:spacing w:line="362" w:lineRule="auto"/>
        <w:ind w:left="113" w:right="109" w:firstLine="708"/>
        <w:jc w:val="both"/>
      </w:pPr>
      <w:r w:rsidRPr="006E6A36">
        <w:t xml:space="preserve">Класс опасности объекта капитального строительства – параметр </w:t>
      </w:r>
      <w:r w:rsidRPr="006E6A36">
        <w:lastRenderedPageBreak/>
        <w:t>разрешенного строительства, реконструкции объектов капитального строительства, устанавливаемый в виде числового значения в римской системе счисления, определяемый как класс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в соответствии с санитарной классификацией промышленных объектов и производств, предусмотренной постановлением Главного государственного санитарного врача Российской Федерации от 25 сентября 2007 г. №74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0B120830" w14:textId="77777777" w:rsidR="006E6A36" w:rsidRPr="006E6A36" w:rsidRDefault="006E6A36" w:rsidP="006E6A36">
      <w:pPr>
        <w:adjustRightInd w:val="0"/>
        <w:spacing w:line="36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6E6A36">
        <w:rPr>
          <w:color w:val="22272F"/>
          <w:sz w:val="28"/>
          <w:szCs w:val="28"/>
          <w:shd w:val="clear" w:color="auto" w:fill="FFFFFF"/>
        </w:rPr>
        <w:t xml:space="preserve">Количество этажей </w:t>
      </w:r>
      <w:r w:rsidRPr="006E6A36">
        <w:rPr>
          <w:sz w:val="28"/>
          <w:szCs w:val="28"/>
        </w:rPr>
        <w:t>–</w:t>
      </w:r>
      <w:r w:rsidRPr="006E6A36">
        <w:rPr>
          <w:color w:val="22272F"/>
          <w:sz w:val="28"/>
          <w:szCs w:val="28"/>
          <w:shd w:val="clear" w:color="auto" w:fill="FFFFFF"/>
        </w:rPr>
        <w:t xml:space="preserve"> </w:t>
      </w:r>
      <w:r w:rsidRPr="006E6A36">
        <w:rPr>
          <w:sz w:val="28"/>
          <w:szCs w:val="28"/>
        </w:rPr>
        <w:t>параметр разрешенного строительства, реконструкции объектов капитального строительства, устанавливаемый в виде числового значения в этажах, определяемый как количество надземных этажей, включая мансардный этаж, исключая технические этажи;</w:t>
      </w:r>
    </w:p>
    <w:p w14:paraId="57409BED" w14:textId="77777777" w:rsidR="006E6A36" w:rsidRPr="006E6A36" w:rsidRDefault="006E6A36" w:rsidP="006E6A36">
      <w:pPr>
        <w:adjustRightInd w:val="0"/>
        <w:spacing w:line="360" w:lineRule="auto"/>
        <w:ind w:firstLine="709"/>
        <w:contextualSpacing/>
        <w:jc w:val="both"/>
        <w:rPr>
          <w:color w:val="000000"/>
        </w:rPr>
      </w:pPr>
      <w:r w:rsidRPr="006E6A36">
        <w:rPr>
          <w:color w:val="000000"/>
          <w:sz w:val="28"/>
          <w:szCs w:val="28"/>
          <w:lang w:eastAsia="ru-RU"/>
        </w:rPr>
        <w:t>Крыльцо 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  <w:lang w:eastAsia="ru-RU"/>
        </w:rPr>
        <w:t xml:space="preserve"> элемент благоустройства с площадкой под навесом, пандусом и лестницей, обеспечивающей вход в объект капитального строительства;</w:t>
      </w:r>
    </w:p>
    <w:p w14:paraId="64AAB554" w14:textId="77777777" w:rsidR="006E6A36" w:rsidRP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E6A36">
        <w:rPr>
          <w:color w:val="000000"/>
          <w:sz w:val="28"/>
          <w:szCs w:val="28"/>
        </w:rPr>
        <w:t>Мансардный этаж (мансарда)</w:t>
      </w:r>
      <w:r w:rsidRPr="006E6A36">
        <w:rPr>
          <w:b/>
          <w:color w:val="000000"/>
          <w:sz w:val="28"/>
          <w:szCs w:val="28"/>
        </w:rPr>
        <w:t xml:space="preserve"> 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</w:rPr>
        <w:t xml:space="preserve"> этаж, фасад которого полностью или частично образован поверхностью (поверхностями) наклонной, ломаной или криволинейной крыши, при этом линия пересечения плоскости крыши и фасада должна быть на высоте не более 1,5 м от уровня пола мансардного этажа;</w:t>
      </w:r>
    </w:p>
    <w:p w14:paraId="03FB3661" w14:textId="77777777" w:rsid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E6A36">
        <w:rPr>
          <w:color w:val="000000"/>
          <w:sz w:val="28"/>
          <w:szCs w:val="28"/>
        </w:rPr>
        <w:t>Надземный этаж</w:t>
      </w:r>
      <w:r w:rsidRPr="006E6A36">
        <w:rPr>
          <w:b/>
          <w:color w:val="000000"/>
          <w:sz w:val="28"/>
          <w:szCs w:val="28"/>
        </w:rPr>
        <w:t xml:space="preserve"> 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</w:rPr>
        <w:t xml:space="preserve"> этаж с отметкой пола не ниже наиболее низкой планировочной отметки земли;</w:t>
      </w:r>
      <w:r w:rsidRPr="00A3528F">
        <w:rPr>
          <w:color w:val="000000"/>
          <w:sz w:val="28"/>
          <w:szCs w:val="28"/>
        </w:rPr>
        <w:t xml:space="preserve">  </w:t>
      </w:r>
    </w:p>
    <w:p w14:paraId="684BAC0F" w14:textId="77777777" w:rsidR="006E6A36" w:rsidRDefault="006E6A36" w:rsidP="00254313">
      <w:pPr>
        <w:pStyle w:val="a3"/>
        <w:spacing w:line="360" w:lineRule="auto"/>
        <w:ind w:left="113" w:right="103" w:firstLine="708"/>
        <w:jc w:val="both"/>
      </w:pPr>
      <w:r w:rsidRPr="006E6A36">
        <w:t xml:space="preserve">Отступ объектов капитального строительства от границ земельных участков – параметр разрешенного строительства, реконструкции объектов капитального строительства, устанавливаемый в виде числового значения в метрах, определяемый как расстояние между границей земельного участка и наружной стеной объекта капитального строительства, а также иными конструктивными </w:t>
      </w:r>
      <w:r w:rsidRPr="006E6A36">
        <w:lastRenderedPageBreak/>
        <w:t>элементами (в том числе надземными, за исключением крылец, приямков и частей объектов капитального строительства, находящихся под поверхностью земельного участка) или их проекциями на поверхность на уровне планировочной отметки земли;</w:t>
      </w:r>
    </w:p>
    <w:p w14:paraId="5D92646A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 xml:space="preserve">Передняя граница земельного участка – граница земельного участка, смежная или выходящая большей своей частью на улицы, дороги, внутриквартальные пешеходные проходы, проезды и территории публичного использования. Земельный участок может иметь несколько передних границ. У земельного участка, расположенного внутри существующей застройки, передние границы могут отсутствовать. Границы земельного участка, не являющиеся передними, являются иными; </w:t>
      </w:r>
    </w:p>
    <w:p w14:paraId="54232660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Площадь застройки – площадь горизонтального сечения по внешнему контуру здания, строения, сооружения, на уровне планировочной отметки земли, включая выступающие конструктивные элементы (за исключением крылец и приямков).</w:t>
      </w:r>
    </w:p>
    <w:p w14:paraId="638411FB" w14:textId="2BED8176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Площадь объекта капитального строительства – параметр разрешенного строительства, реконструкции объектов капитального строительства, устанавливаемый в виде числового значения в квадратных метрах, определяемый как сумма площадей всех надземных этажей зданий в габаритах наружных стен, включая технический, мансардный, а также цокольный, подвальный этаж</w:t>
      </w:r>
      <w:r w:rsidR="008C5F26">
        <w:t>и</w:t>
      </w:r>
      <w:r>
        <w:t>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здания;</w:t>
      </w:r>
    </w:p>
    <w:p w14:paraId="5CB2B39B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 xml:space="preserve">Подвальный этаж – этаж с отметкой пола ниже наиболее низкой планировочной отметки уровня земли более чем на половину его высоты; </w:t>
      </w:r>
    </w:p>
    <w:p w14:paraId="4EA130F4" w14:textId="6B1C9145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Предельные размеры земельных участков – максимальная и минимальная площади земельных участков, устанавливаемые в виде числовых значений в квадратных метрах, минимальная ширин</w:t>
      </w:r>
      <w:r w:rsidR="008C5F26">
        <w:t>а</w:t>
      </w:r>
      <w:r>
        <w:t xml:space="preserve"> передней границы земельных участков, устанавливаемая в виде числовых значений в метрах, и иные размеры, характеризующие земельные участки и устанавливаемые в соответствии с </w:t>
      </w:r>
      <w:r>
        <w:lastRenderedPageBreak/>
        <w:t>градостроительными регламентами;</w:t>
      </w:r>
    </w:p>
    <w:p w14:paraId="3D64A5FE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Приямок – элемент благоустройства в виде углубления в земле, примыкающего к стене объекта капитального строительства с оконным и/или дверным проемом;</w:t>
      </w:r>
    </w:p>
    <w:p w14:paraId="2C13F8E9" w14:textId="77777777" w:rsid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96278">
        <w:rPr>
          <w:sz w:val="28"/>
          <w:szCs w:val="28"/>
        </w:rPr>
        <w:t>Процент застройки в границах земельного участка</w:t>
      </w:r>
      <w:r>
        <w:rPr>
          <w:b/>
          <w:sz w:val="28"/>
          <w:szCs w:val="28"/>
        </w:rPr>
        <w:t xml:space="preserve"> </w:t>
      </w:r>
      <w:r w:rsidRPr="00D65AEB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5AEB">
        <w:rPr>
          <w:sz w:val="28"/>
          <w:szCs w:val="28"/>
        </w:rPr>
        <w:t xml:space="preserve">параметр разрешенного строительства и реконструкции объектов капитального строительства, </w:t>
      </w:r>
      <w:r w:rsidRPr="00D65AEB">
        <w:rPr>
          <w:color w:val="000000" w:themeColor="text1"/>
          <w:sz w:val="28"/>
          <w:szCs w:val="28"/>
        </w:rPr>
        <w:t xml:space="preserve">устанавливаемый в виде числового значения </w:t>
      </w:r>
      <w:r w:rsidRPr="00D65AEB">
        <w:rPr>
          <w:sz w:val="28"/>
          <w:szCs w:val="28"/>
        </w:rPr>
        <w:t>в процентах, определяемый как отношение суммарной площади земельного участка, которая может быть застроена, к</w:t>
      </w:r>
      <w:r>
        <w:rPr>
          <w:sz w:val="28"/>
          <w:szCs w:val="28"/>
        </w:rPr>
        <w:t xml:space="preserve">о всей </w:t>
      </w:r>
      <w:r w:rsidRPr="00D65AEB">
        <w:rPr>
          <w:sz w:val="28"/>
          <w:szCs w:val="28"/>
        </w:rPr>
        <w:t xml:space="preserve">площади земельного участка, без </w:t>
      </w:r>
      <w:r w:rsidRPr="00D65AEB">
        <w:rPr>
          <w:color w:val="000000"/>
          <w:sz w:val="28"/>
          <w:szCs w:val="28"/>
        </w:rPr>
        <w:t xml:space="preserve">учета площадей, занятых плоскостными сооружениями, </w:t>
      </w:r>
      <w:r w:rsidRPr="00363EB5">
        <w:rPr>
          <w:color w:val="000000"/>
          <w:sz w:val="28"/>
          <w:szCs w:val="28"/>
        </w:rPr>
        <w:t xml:space="preserve">крыльцами, приямками, </w:t>
      </w:r>
      <w:r>
        <w:rPr>
          <w:color w:val="000000"/>
          <w:sz w:val="28"/>
          <w:szCs w:val="28"/>
        </w:rPr>
        <w:t xml:space="preserve">стилобатами, </w:t>
      </w:r>
      <w:r w:rsidRPr="00363EB5">
        <w:rPr>
          <w:color w:val="000000"/>
          <w:sz w:val="28"/>
          <w:szCs w:val="28"/>
        </w:rPr>
        <w:t>и</w:t>
      </w:r>
      <w:r w:rsidRPr="00D65AEB">
        <w:rPr>
          <w:color w:val="000000"/>
          <w:sz w:val="28"/>
          <w:szCs w:val="28"/>
        </w:rPr>
        <w:t xml:space="preserve"> частей объектов капитального строительства, находящихся под поверхностью земельного уч</w:t>
      </w:r>
      <w:r>
        <w:rPr>
          <w:color w:val="000000"/>
          <w:sz w:val="28"/>
          <w:szCs w:val="28"/>
        </w:rPr>
        <w:t>астка;</w:t>
      </w:r>
    </w:p>
    <w:p w14:paraId="38BCFF8D" w14:textId="77777777" w:rsidR="002E2E49" w:rsidRPr="00AB1E4B" w:rsidRDefault="00254313">
      <w:pPr>
        <w:pStyle w:val="a3"/>
        <w:spacing w:before="1" w:line="360" w:lineRule="auto"/>
        <w:ind w:left="113" w:right="108" w:firstLine="708"/>
        <w:jc w:val="both"/>
      </w:pPr>
      <w:r w:rsidRPr="00AB1E4B">
        <w:t>Территории публичного использования – парки, скверы, бульвары, площади и</w:t>
      </w:r>
      <w:r w:rsidRPr="00AB1E4B">
        <w:rPr>
          <w:spacing w:val="1"/>
        </w:rPr>
        <w:t xml:space="preserve"> </w:t>
      </w:r>
      <w:r w:rsidRPr="00AB1E4B">
        <w:t>иные</w:t>
      </w:r>
      <w:r w:rsidRPr="00AB1E4B">
        <w:rPr>
          <w:spacing w:val="-1"/>
        </w:rPr>
        <w:t xml:space="preserve"> </w:t>
      </w:r>
      <w:r w:rsidRPr="00AB1E4B">
        <w:t>благоустроенные рекреационные</w:t>
      </w:r>
      <w:r w:rsidRPr="00AB1E4B">
        <w:rPr>
          <w:spacing w:val="-1"/>
        </w:rPr>
        <w:t xml:space="preserve"> </w:t>
      </w:r>
      <w:r w:rsidRPr="00AB1E4B">
        <w:t>территории;</w:t>
      </w:r>
    </w:p>
    <w:p w14:paraId="45A486C2" w14:textId="77777777" w:rsidR="002E2E49" w:rsidRPr="00AB1E4B" w:rsidRDefault="00254313">
      <w:pPr>
        <w:pStyle w:val="a3"/>
        <w:spacing w:line="360" w:lineRule="auto"/>
        <w:ind w:left="113" w:right="107" w:firstLine="708"/>
        <w:jc w:val="both"/>
      </w:pPr>
      <w:r w:rsidRPr="00AB1E4B">
        <w:t>Технический</w:t>
      </w:r>
      <w:r w:rsidRPr="00AB1E4B">
        <w:rPr>
          <w:spacing w:val="1"/>
        </w:rPr>
        <w:t xml:space="preserve"> </w:t>
      </w:r>
      <w:r w:rsidRPr="00AB1E4B">
        <w:t>этаж</w:t>
      </w:r>
      <w:r w:rsidRPr="00AB1E4B">
        <w:rPr>
          <w:spacing w:val="1"/>
        </w:rPr>
        <w:t xml:space="preserve"> </w:t>
      </w:r>
      <w:r w:rsidRPr="00AB1E4B">
        <w:t>–</w:t>
      </w:r>
      <w:r w:rsidRPr="00AB1E4B">
        <w:rPr>
          <w:spacing w:val="1"/>
        </w:rPr>
        <w:t xml:space="preserve"> </w:t>
      </w:r>
      <w:r w:rsidRPr="00AB1E4B">
        <w:t>этаж</w:t>
      </w:r>
      <w:r w:rsidRPr="00AB1E4B">
        <w:rPr>
          <w:spacing w:val="1"/>
        </w:rPr>
        <w:t xml:space="preserve"> </w:t>
      </w:r>
      <w:r w:rsidRPr="00AB1E4B">
        <w:t>для</w:t>
      </w:r>
      <w:r w:rsidRPr="00AB1E4B">
        <w:rPr>
          <w:spacing w:val="1"/>
        </w:rPr>
        <w:t xml:space="preserve"> </w:t>
      </w:r>
      <w:r w:rsidRPr="00AB1E4B">
        <w:t>размещения</w:t>
      </w:r>
      <w:r w:rsidRPr="00AB1E4B">
        <w:rPr>
          <w:spacing w:val="1"/>
        </w:rPr>
        <w:t xml:space="preserve"> </w:t>
      </w:r>
      <w:r w:rsidRPr="00AB1E4B">
        <w:t>инженерного</w:t>
      </w:r>
      <w:r w:rsidRPr="00AB1E4B">
        <w:rPr>
          <w:spacing w:val="1"/>
        </w:rPr>
        <w:t xml:space="preserve"> </w:t>
      </w:r>
      <w:r w:rsidRPr="00AB1E4B">
        <w:t>оборудования</w:t>
      </w:r>
      <w:r w:rsidRPr="00AB1E4B">
        <w:rPr>
          <w:spacing w:val="1"/>
        </w:rPr>
        <w:t xml:space="preserve"> </w:t>
      </w:r>
      <w:r w:rsidRPr="00AB1E4B">
        <w:t>и</w:t>
      </w:r>
      <w:r w:rsidRPr="00AB1E4B">
        <w:rPr>
          <w:spacing w:val="1"/>
        </w:rPr>
        <w:t xml:space="preserve"> </w:t>
      </w:r>
      <w:r w:rsidRPr="00AB1E4B">
        <w:t>прокладки</w:t>
      </w:r>
      <w:r w:rsidRPr="00AB1E4B">
        <w:rPr>
          <w:spacing w:val="-1"/>
        </w:rPr>
        <w:t xml:space="preserve"> </w:t>
      </w:r>
      <w:r w:rsidRPr="00AB1E4B">
        <w:t>коммуникаций;</w:t>
      </w:r>
    </w:p>
    <w:p w14:paraId="53D2A5B4" w14:textId="77777777" w:rsidR="002E2E49" w:rsidRPr="00AB1E4B" w:rsidRDefault="00254313">
      <w:pPr>
        <w:pStyle w:val="a3"/>
        <w:spacing w:before="1" w:line="360" w:lineRule="auto"/>
        <w:ind w:left="113" w:right="105" w:firstLine="708"/>
        <w:jc w:val="both"/>
      </w:pPr>
      <w:r w:rsidRPr="00AB1E4B">
        <w:t>Цокольный этаж – этаж с отметкой пола помещений ниже наиболее низкой</w:t>
      </w:r>
      <w:r w:rsidRPr="00AB1E4B">
        <w:rPr>
          <w:spacing w:val="1"/>
        </w:rPr>
        <w:t xml:space="preserve"> </w:t>
      </w:r>
      <w:r w:rsidRPr="00AB1E4B">
        <w:t>планировочной</w:t>
      </w:r>
      <w:r w:rsidRPr="00AB1E4B">
        <w:rPr>
          <w:spacing w:val="-2"/>
        </w:rPr>
        <w:t xml:space="preserve"> </w:t>
      </w:r>
      <w:r w:rsidRPr="00AB1E4B">
        <w:t>отметки</w:t>
      </w:r>
      <w:r w:rsidRPr="00AB1E4B">
        <w:rPr>
          <w:spacing w:val="-1"/>
        </w:rPr>
        <w:t xml:space="preserve"> </w:t>
      </w:r>
      <w:r w:rsidRPr="00AB1E4B">
        <w:t>земли</w:t>
      </w:r>
      <w:r w:rsidRPr="00AB1E4B">
        <w:rPr>
          <w:spacing w:val="-2"/>
        </w:rPr>
        <w:t xml:space="preserve"> </w:t>
      </w:r>
      <w:r w:rsidRPr="00AB1E4B">
        <w:t>на</w:t>
      </w:r>
      <w:r w:rsidRPr="00AB1E4B">
        <w:rPr>
          <w:spacing w:val="-1"/>
        </w:rPr>
        <w:t xml:space="preserve"> </w:t>
      </w:r>
      <w:r w:rsidRPr="00AB1E4B">
        <w:t>высоту</w:t>
      </w:r>
      <w:r w:rsidRPr="00AB1E4B">
        <w:rPr>
          <w:spacing w:val="-3"/>
        </w:rPr>
        <w:t xml:space="preserve"> </w:t>
      </w:r>
      <w:r w:rsidRPr="00AB1E4B">
        <w:t>не</w:t>
      </w:r>
      <w:r w:rsidRPr="00AB1E4B">
        <w:rPr>
          <w:spacing w:val="2"/>
        </w:rPr>
        <w:t xml:space="preserve"> </w:t>
      </w:r>
      <w:r w:rsidRPr="00AB1E4B">
        <w:t>более</w:t>
      </w:r>
      <w:r w:rsidRPr="00AB1E4B">
        <w:rPr>
          <w:spacing w:val="-1"/>
        </w:rPr>
        <w:t xml:space="preserve"> </w:t>
      </w:r>
      <w:r w:rsidRPr="00AB1E4B">
        <w:t>половины</w:t>
      </w:r>
      <w:r w:rsidRPr="00AB1E4B">
        <w:rPr>
          <w:spacing w:val="-2"/>
        </w:rPr>
        <w:t xml:space="preserve"> </w:t>
      </w:r>
      <w:r w:rsidRPr="00AB1E4B">
        <w:t>высоты</w:t>
      </w:r>
      <w:r w:rsidRPr="00AB1E4B">
        <w:rPr>
          <w:spacing w:val="-5"/>
        </w:rPr>
        <w:t xml:space="preserve"> </w:t>
      </w:r>
      <w:r w:rsidRPr="00AB1E4B">
        <w:t>помещений;</w:t>
      </w:r>
    </w:p>
    <w:p w14:paraId="532BD370" w14:textId="77777777" w:rsidR="002E2E49" w:rsidRPr="00AB1E4B" w:rsidRDefault="00254313">
      <w:pPr>
        <w:pStyle w:val="a3"/>
        <w:spacing w:line="360" w:lineRule="auto"/>
        <w:ind w:left="113" w:right="108" w:firstLine="777"/>
        <w:jc w:val="both"/>
      </w:pPr>
      <w:r w:rsidRPr="00AB1E4B">
        <w:t>Понятия благоустройства территории, красных линий, капитального ремонта</w:t>
      </w:r>
      <w:r w:rsidRPr="00AB1E4B">
        <w:rPr>
          <w:spacing w:val="1"/>
        </w:rPr>
        <w:t xml:space="preserve"> </w:t>
      </w:r>
      <w:r w:rsidRPr="00AB1E4B">
        <w:t>объекта</w:t>
      </w:r>
      <w:r w:rsidRPr="00AB1E4B">
        <w:rPr>
          <w:spacing w:val="1"/>
        </w:rPr>
        <w:t xml:space="preserve"> </w:t>
      </w:r>
      <w:r w:rsidRPr="00AB1E4B">
        <w:t>капитального</w:t>
      </w:r>
      <w:r w:rsidRPr="00AB1E4B">
        <w:rPr>
          <w:spacing w:val="1"/>
        </w:rPr>
        <w:t xml:space="preserve"> </w:t>
      </w:r>
      <w:r w:rsidRPr="00AB1E4B">
        <w:t>строительства,</w:t>
      </w:r>
      <w:r w:rsidRPr="00AB1E4B">
        <w:rPr>
          <w:spacing w:val="1"/>
        </w:rPr>
        <w:t xml:space="preserve"> </w:t>
      </w:r>
      <w:r w:rsidRPr="00AB1E4B">
        <w:t>объекта</w:t>
      </w:r>
      <w:r w:rsidRPr="00AB1E4B">
        <w:rPr>
          <w:spacing w:val="1"/>
        </w:rPr>
        <w:t xml:space="preserve"> </w:t>
      </w:r>
      <w:r w:rsidRPr="00AB1E4B">
        <w:t>капитального</w:t>
      </w:r>
      <w:r w:rsidRPr="00AB1E4B">
        <w:rPr>
          <w:spacing w:val="1"/>
        </w:rPr>
        <w:t xml:space="preserve"> </w:t>
      </w:r>
      <w:r w:rsidRPr="00AB1E4B">
        <w:t>строительства</w:t>
      </w:r>
      <w:r w:rsidRPr="00AB1E4B">
        <w:rPr>
          <w:spacing w:val="1"/>
        </w:rPr>
        <w:t xml:space="preserve"> </w:t>
      </w:r>
      <w:r w:rsidRPr="00AB1E4B">
        <w:t>применяются</w:t>
      </w:r>
      <w:r w:rsidRPr="00AB1E4B">
        <w:rPr>
          <w:spacing w:val="-1"/>
        </w:rPr>
        <w:t xml:space="preserve"> </w:t>
      </w:r>
      <w:r w:rsidRPr="00AB1E4B">
        <w:t>в</w:t>
      </w:r>
      <w:r w:rsidRPr="00AB1E4B">
        <w:rPr>
          <w:spacing w:val="-1"/>
        </w:rPr>
        <w:t xml:space="preserve"> </w:t>
      </w:r>
      <w:r w:rsidRPr="00AB1E4B">
        <w:t>соответствии</w:t>
      </w:r>
      <w:r w:rsidRPr="00AB1E4B">
        <w:rPr>
          <w:spacing w:val="1"/>
        </w:rPr>
        <w:t xml:space="preserve"> </w:t>
      </w:r>
      <w:r w:rsidRPr="00AB1E4B">
        <w:t>с</w:t>
      </w:r>
      <w:r w:rsidRPr="00AB1E4B">
        <w:rPr>
          <w:spacing w:val="-4"/>
        </w:rPr>
        <w:t xml:space="preserve"> </w:t>
      </w:r>
      <w:proofErr w:type="spellStart"/>
      <w:r w:rsidRPr="00AB1E4B">
        <w:t>ГрК</w:t>
      </w:r>
      <w:proofErr w:type="spellEnd"/>
      <w:r w:rsidRPr="00AB1E4B">
        <w:t xml:space="preserve"> РФ.</w:t>
      </w:r>
    </w:p>
    <w:p w14:paraId="535B62DA" w14:textId="77777777" w:rsidR="002E2E49" w:rsidRPr="00AB1E4B" w:rsidRDefault="002E2E49">
      <w:pPr>
        <w:spacing w:line="360" w:lineRule="auto"/>
        <w:jc w:val="both"/>
        <w:sectPr w:rsidR="002E2E49" w:rsidRPr="00AB1E4B" w:rsidSect="00401CE8">
          <w:headerReference w:type="default" r:id="rId8"/>
          <w:pgSz w:w="11910" w:h="16840"/>
          <w:pgMar w:top="1418" w:right="851" w:bottom="851" w:left="851" w:header="751" w:footer="0" w:gutter="0"/>
          <w:cols w:space="720"/>
        </w:sectPr>
      </w:pPr>
    </w:p>
    <w:p w14:paraId="73EC2600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165880542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2. Положение о регулировании землепользования и застройки органами местного самоуправления</w:t>
      </w:r>
      <w:bookmarkEnd w:id="8"/>
    </w:p>
    <w:p w14:paraId="457AC1EA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9" w:name="_Toc165880543"/>
      <w:r w:rsidRPr="00AB1E4B">
        <w:rPr>
          <w:rFonts w:ascii="Times New Roman" w:hAnsi="Times New Roman" w:cs="Times New Roman"/>
          <w:color w:val="auto"/>
          <w:sz w:val="28"/>
        </w:rPr>
        <w:t>Статья 3. Полномочия органов местного управления</w:t>
      </w:r>
      <w:bookmarkEnd w:id="9"/>
    </w:p>
    <w:p w14:paraId="116E07DA" w14:textId="64DE347B" w:rsidR="002E2E49" w:rsidRPr="00AB1E4B" w:rsidRDefault="00254313">
      <w:pPr>
        <w:pStyle w:val="a4"/>
        <w:numPr>
          <w:ilvl w:val="0"/>
          <w:numId w:val="18"/>
        </w:numPr>
        <w:tabs>
          <w:tab w:val="left" w:pos="1530"/>
        </w:tabs>
        <w:spacing w:before="160" w:line="360" w:lineRule="auto"/>
        <w:ind w:right="106" w:firstLine="708"/>
        <w:rPr>
          <w:sz w:val="28"/>
        </w:rPr>
      </w:pPr>
      <w:r w:rsidRPr="00AB1E4B">
        <w:rPr>
          <w:sz w:val="28"/>
        </w:rPr>
        <w:t>Полномочия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представительного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местного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самоуправления</w:t>
      </w:r>
      <w:r w:rsidRPr="00AB1E4B">
        <w:rPr>
          <w:spacing w:val="-67"/>
          <w:sz w:val="28"/>
        </w:rPr>
        <w:t xml:space="preserve"> </w:t>
      </w:r>
      <w:r w:rsidRPr="00AB1E4B">
        <w:rPr>
          <w:sz w:val="28"/>
        </w:rPr>
        <w:t xml:space="preserve">муниципального образования </w:t>
      </w:r>
      <w:r w:rsidR="000F5732">
        <w:rPr>
          <w:sz w:val="28"/>
        </w:rPr>
        <w:t>Нижнекамский</w:t>
      </w:r>
      <w:bookmarkStart w:id="10" w:name="_GoBack"/>
      <w:bookmarkEnd w:id="10"/>
      <w:r w:rsidR="001C58C6" w:rsidRPr="00AB1E4B">
        <w:rPr>
          <w:sz w:val="28"/>
        </w:rPr>
        <w:t xml:space="preserve"> муниципальный район Республики </w:t>
      </w:r>
      <w:r w:rsidRPr="00AB1E4B">
        <w:rPr>
          <w:sz w:val="28"/>
        </w:rPr>
        <w:t xml:space="preserve">Татарстан – </w:t>
      </w:r>
      <w:r w:rsidR="001C58C6" w:rsidRPr="00AB1E4B">
        <w:rPr>
          <w:sz w:val="28"/>
        </w:rPr>
        <w:t xml:space="preserve">Совет </w:t>
      </w:r>
      <w:r w:rsidR="00587078">
        <w:rPr>
          <w:sz w:val="28"/>
        </w:rPr>
        <w:t>Нижнекам</w:t>
      </w:r>
      <w:r w:rsidR="00541AAB">
        <w:rPr>
          <w:sz w:val="28"/>
        </w:rPr>
        <w:t>с</w:t>
      </w:r>
      <w:r w:rsidR="001C58C6" w:rsidRPr="00AB1E4B">
        <w:rPr>
          <w:sz w:val="28"/>
        </w:rPr>
        <w:t>кого муниципального района Республики Татарстан</w:t>
      </w:r>
      <w:r w:rsidRPr="00AB1E4B">
        <w:rPr>
          <w:sz w:val="28"/>
        </w:rPr>
        <w:t>:</w:t>
      </w:r>
    </w:p>
    <w:p w14:paraId="474FEAD7" w14:textId="0B98CA9F" w:rsidR="00813A40" w:rsidRPr="0056191C" w:rsidRDefault="00254313" w:rsidP="002964B1">
      <w:pPr>
        <w:tabs>
          <w:tab w:val="left" w:pos="1530"/>
        </w:tabs>
        <w:spacing w:before="160" w:line="360" w:lineRule="auto"/>
        <w:ind w:left="142" w:right="106" w:firstLine="567"/>
        <w:jc w:val="both"/>
        <w:rPr>
          <w:sz w:val="28"/>
        </w:rPr>
      </w:pPr>
      <w:r w:rsidRPr="0056191C">
        <w:rPr>
          <w:sz w:val="28"/>
        </w:rPr>
        <w:t>1.1</w:t>
      </w:r>
      <w:r w:rsidR="001C58C6" w:rsidRPr="0056191C">
        <w:rPr>
          <w:sz w:val="28"/>
        </w:rPr>
        <w:t xml:space="preserve"> </w:t>
      </w:r>
      <w:r w:rsidR="00813A40" w:rsidRPr="0056191C">
        <w:rPr>
          <w:sz w:val="28"/>
        </w:rPr>
        <w:t xml:space="preserve"> </w:t>
      </w:r>
      <w:r w:rsidR="00401CE8" w:rsidRPr="0056191C">
        <w:rPr>
          <w:sz w:val="28"/>
        </w:rPr>
        <w:t>утверждение порядка организации и проведения публичных слушаний по проектам, организатора публичных слушаний, сроков проведения публичных слушаний, официального сайта и (или) информационных систем, требований к информационным стендам, на которых размещаются оповещения о начале публичных слушаний, формы оповещения о начале публичных слушаний, порядка подготовки и формы протокола публичных слушаний, порядка подготовки и формы заключения о результатах публичных слушаний, порядка проведения экспозиции проекта, подлежащего рассмотрению на публичных слушаниях, порядка консультирования посетителей экспозиции проекта, подлежащего рассмотрению на публичных слушаниях.</w:t>
      </w:r>
    </w:p>
    <w:p w14:paraId="5FF105DB" w14:textId="26566123" w:rsidR="002E2E49" w:rsidRPr="0056191C" w:rsidRDefault="00254313">
      <w:pPr>
        <w:pStyle w:val="a4"/>
        <w:numPr>
          <w:ilvl w:val="0"/>
          <w:numId w:val="18"/>
        </w:numPr>
        <w:tabs>
          <w:tab w:val="left" w:pos="1415"/>
          <w:tab w:val="left" w:pos="1416"/>
          <w:tab w:val="left" w:pos="3310"/>
          <w:tab w:val="left" w:pos="4395"/>
          <w:tab w:val="left" w:pos="6785"/>
          <w:tab w:val="left" w:pos="8656"/>
        </w:tabs>
        <w:spacing w:before="161" w:line="360" w:lineRule="auto"/>
        <w:ind w:firstLine="708"/>
        <w:rPr>
          <w:sz w:val="28"/>
        </w:rPr>
      </w:pPr>
      <w:r w:rsidRPr="0056191C">
        <w:rPr>
          <w:sz w:val="28"/>
        </w:rPr>
        <w:t>Полномочия</w:t>
      </w:r>
      <w:r w:rsidRPr="0056191C">
        <w:rPr>
          <w:sz w:val="28"/>
        </w:rPr>
        <w:tab/>
        <w:t>главы</w:t>
      </w:r>
      <w:r w:rsidRPr="0056191C">
        <w:rPr>
          <w:sz w:val="28"/>
        </w:rPr>
        <w:tab/>
        <w:t>муниципального</w:t>
      </w:r>
      <w:r w:rsidRPr="0056191C">
        <w:rPr>
          <w:sz w:val="28"/>
        </w:rPr>
        <w:tab/>
        <w:t>образования</w:t>
      </w:r>
      <w:r w:rsidR="00401CE8" w:rsidRPr="0056191C">
        <w:rPr>
          <w:sz w:val="28"/>
        </w:rPr>
        <w:t xml:space="preserve"> </w:t>
      </w:r>
      <w:r w:rsidR="00587078">
        <w:rPr>
          <w:sz w:val="28"/>
        </w:rPr>
        <w:t>Нижнекам</w:t>
      </w:r>
      <w:r w:rsidR="00541AAB" w:rsidRPr="0056191C">
        <w:rPr>
          <w:sz w:val="28"/>
        </w:rPr>
        <w:t>с</w:t>
      </w:r>
      <w:r w:rsidR="00401CE8" w:rsidRPr="0056191C">
        <w:rPr>
          <w:sz w:val="28"/>
        </w:rPr>
        <w:t>кий муниципальный район</w:t>
      </w:r>
      <w:r w:rsidRPr="0056191C">
        <w:rPr>
          <w:sz w:val="28"/>
        </w:rPr>
        <w:t xml:space="preserve"> Республики Татарстан – </w:t>
      </w:r>
      <w:r w:rsidR="00401CE8" w:rsidRPr="0056191C">
        <w:rPr>
          <w:sz w:val="28"/>
        </w:rPr>
        <w:t xml:space="preserve">Глава </w:t>
      </w:r>
      <w:r w:rsidR="00587078">
        <w:rPr>
          <w:sz w:val="28"/>
        </w:rPr>
        <w:t>Нижнекам</w:t>
      </w:r>
      <w:r w:rsidR="00541AAB" w:rsidRPr="0056191C">
        <w:rPr>
          <w:sz w:val="28"/>
        </w:rPr>
        <w:t>с</w:t>
      </w:r>
      <w:r w:rsidR="00401CE8" w:rsidRPr="0056191C">
        <w:rPr>
          <w:sz w:val="28"/>
        </w:rPr>
        <w:t>кого муниципального района Республики Татарстан</w:t>
      </w:r>
      <w:r w:rsidRPr="0056191C">
        <w:rPr>
          <w:sz w:val="28"/>
        </w:rPr>
        <w:t>:</w:t>
      </w:r>
    </w:p>
    <w:p w14:paraId="3C7A94E6" w14:textId="77777777" w:rsidR="002E2E49" w:rsidRPr="00AB1E4B" w:rsidRDefault="00254313" w:rsidP="00401CE8">
      <w:pPr>
        <w:tabs>
          <w:tab w:val="left" w:pos="1530"/>
        </w:tabs>
        <w:spacing w:before="160" w:line="360" w:lineRule="auto"/>
        <w:ind w:left="142" w:right="106" w:firstLine="567"/>
        <w:jc w:val="both"/>
        <w:rPr>
          <w:sz w:val="28"/>
        </w:rPr>
      </w:pPr>
      <w:r w:rsidRPr="0056191C">
        <w:rPr>
          <w:sz w:val="28"/>
        </w:rPr>
        <w:t>2.1</w:t>
      </w:r>
      <w:r w:rsidR="00401CE8" w:rsidRPr="0056191C">
        <w:rPr>
          <w:sz w:val="28"/>
        </w:rPr>
        <w:t xml:space="preserve"> принятие решения о проведении публичных слушаний по проекту правил землепользования и застройки.</w:t>
      </w:r>
    </w:p>
    <w:p w14:paraId="75FB6FFE" w14:textId="77777777" w:rsidR="002E2E49" w:rsidRPr="00AB1E4B" w:rsidRDefault="002E2E49">
      <w:pPr>
        <w:spacing w:line="360" w:lineRule="auto"/>
        <w:jc w:val="both"/>
        <w:rPr>
          <w:strike/>
          <w:sz w:val="28"/>
        </w:rPr>
      </w:pPr>
    </w:p>
    <w:p w14:paraId="4A045936" w14:textId="77777777" w:rsidR="00C87DB0" w:rsidRPr="00615C04" w:rsidRDefault="00C87DB0" w:rsidP="00615C04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165880544"/>
      <w:r w:rsidRPr="00615C04">
        <w:rPr>
          <w:rFonts w:ascii="Times New Roman" w:hAnsi="Times New Roman" w:cs="Times New Roman"/>
          <w:color w:val="auto"/>
          <w:sz w:val="28"/>
        </w:rPr>
        <w:t>Статья 4.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</w:t>
      </w:r>
      <w:bookmarkEnd w:id="11"/>
    </w:p>
    <w:p w14:paraId="23DF42DD" w14:textId="303ACEA7" w:rsidR="00C87DB0" w:rsidRPr="00AB1E4B" w:rsidRDefault="006E6A36" w:rsidP="00E56CCB">
      <w:pPr>
        <w:pStyle w:val="a3"/>
        <w:spacing w:line="360" w:lineRule="auto"/>
        <w:ind w:left="113" w:right="108" w:firstLine="777"/>
        <w:jc w:val="both"/>
        <w:sectPr w:rsidR="00C87DB0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  <w:r w:rsidRPr="00EC1FCC">
        <w:t xml:space="preserve">Полномочия органов местного самоуправления, указанные в Законе Республики Татарстан от 23 декабря 2023 года № 131-ЗРТ «О перераспределении полномочий между органами местного самоуправления муниципальных </w:t>
      </w:r>
      <w:r w:rsidRPr="00EC1FCC">
        <w:lastRenderedPageBreak/>
        <w:t>образований Республики Татарстан и органами государственной власти Республики Татарстан в области градостроительной деятельности», в соответствии с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осуществляются Министерством</w:t>
      </w:r>
      <w:r w:rsidR="00C87DB0" w:rsidRPr="00AB1E4B">
        <w:t>.</w:t>
      </w:r>
    </w:p>
    <w:p w14:paraId="4714CE62" w14:textId="77777777" w:rsidR="002E2E49" w:rsidRPr="00AB1E4B" w:rsidRDefault="002E2E49">
      <w:pPr>
        <w:pStyle w:val="a3"/>
        <w:spacing w:before="10"/>
        <w:rPr>
          <w:sz w:val="15"/>
        </w:rPr>
      </w:pPr>
    </w:p>
    <w:p w14:paraId="043E64FD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2" w:name="_Toc165880545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Глава 3. Положение об изменении видов разрешенного использования</w:t>
      </w:r>
      <w:r w:rsidR="00D05330" w:rsidRPr="00AB1E4B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земельных участков и объектов капитального строительства физическими и юридическими лицами</w:t>
      </w:r>
      <w:bookmarkEnd w:id="12"/>
    </w:p>
    <w:p w14:paraId="68B4FA26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3" w:name="_Toc165880546"/>
      <w:r w:rsidRPr="00AB1E4B">
        <w:rPr>
          <w:rFonts w:ascii="Times New Roman" w:hAnsi="Times New Roman" w:cs="Times New Roman"/>
          <w:color w:val="auto"/>
          <w:sz w:val="28"/>
        </w:rPr>
        <w:t xml:space="preserve">Статья 5. Изменение видов разрешенного использования земельных участков </w:t>
      </w:r>
      <w:r w:rsidR="00AA0F62" w:rsidRPr="00AB1E4B">
        <w:rPr>
          <w:rFonts w:ascii="Times New Roman" w:hAnsi="Times New Roman" w:cs="Times New Roman"/>
          <w:color w:val="auto"/>
          <w:sz w:val="28"/>
        </w:rPr>
        <w:t>и объектов</w:t>
      </w:r>
      <w:r w:rsidRPr="00AB1E4B">
        <w:rPr>
          <w:rFonts w:ascii="Times New Roman" w:hAnsi="Times New Roman" w:cs="Times New Roman"/>
          <w:color w:val="auto"/>
          <w:sz w:val="28"/>
        </w:rPr>
        <w:t xml:space="preserve"> капитального строительства</w:t>
      </w:r>
      <w:bookmarkEnd w:id="13"/>
    </w:p>
    <w:p w14:paraId="72D32EA0" w14:textId="77777777" w:rsidR="006E6A36" w:rsidRPr="00076EB7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 xml:space="preserve">Виды разрешенного использования земельных участков определяются в соответствии с </w:t>
      </w:r>
      <w:hyperlink r:id="rId9" w:history="1">
        <w:r w:rsidRPr="009B7BF3">
          <w:rPr>
            <w:sz w:val="28"/>
            <w:szCs w:val="28"/>
          </w:rPr>
          <w:t>классификатором</w:t>
        </w:r>
      </w:hyperlink>
      <w:r w:rsidRPr="009B7BF3">
        <w:rPr>
          <w:sz w:val="28"/>
          <w:szCs w:val="28"/>
        </w:rPr>
        <w:t xml:space="preserve">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14:paraId="2AB0A23E" w14:textId="77777777" w:rsidR="006E6A36" w:rsidRPr="009B7BF3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554CF093" w14:textId="77777777" w:rsidR="006E6A36" w:rsidRPr="009B7BF3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1) основные виды разрешенного использования;</w:t>
      </w:r>
    </w:p>
    <w:p w14:paraId="03B61F42" w14:textId="77777777" w:rsidR="006E6A36" w:rsidRPr="009B7BF3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2) условно разрешенные виды использования;</w:t>
      </w:r>
    </w:p>
    <w:p w14:paraId="7CD9D102" w14:textId="77777777" w:rsidR="006E6A36" w:rsidRPr="00076EB7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  <w:r>
        <w:rPr>
          <w:sz w:val="28"/>
          <w:szCs w:val="28"/>
        </w:rPr>
        <w:t xml:space="preserve"> </w:t>
      </w:r>
    </w:p>
    <w:p w14:paraId="4B34361B" w14:textId="77777777" w:rsidR="006E6A36" w:rsidRPr="009B7BF3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2D0C97BB" w14:textId="77777777" w:rsidR="006E6A36" w:rsidRPr="00076EB7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5725A651" w14:textId="77777777" w:rsidR="006E6A36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lastRenderedPageBreak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5A6A52E8" w14:textId="77777777" w:rsidR="006E6A36" w:rsidRPr="001D26FB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1D26FB">
        <w:rPr>
          <w:sz w:val="28"/>
          <w:szCs w:val="28"/>
        </w:rPr>
        <w:t>Изменение вида использования правообладателями земельных участков и объектов капитального строительства осуществляется при соблюдении целевого назначения и категории земель.</w:t>
      </w:r>
    </w:p>
    <w:p w14:paraId="3BFB742F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177E">
        <w:rPr>
          <w:sz w:val="28"/>
          <w:szCs w:val="28"/>
        </w:rPr>
        <w:t>. Не допускается изменение вида использования</w:t>
      </w:r>
      <w:r>
        <w:rPr>
          <w:sz w:val="28"/>
          <w:szCs w:val="28"/>
        </w:rPr>
        <w:t xml:space="preserve"> </w:t>
      </w:r>
      <w:r w:rsidRPr="0070177E">
        <w:rPr>
          <w:sz w:val="28"/>
          <w:szCs w:val="28"/>
        </w:rPr>
        <w:t xml:space="preserve">правообладателями земельных участков и объектов капитального строительства </w:t>
      </w:r>
      <w:r>
        <w:rPr>
          <w:sz w:val="28"/>
          <w:szCs w:val="28"/>
        </w:rPr>
        <w:t>в соответствии с градостроительным регламентом</w:t>
      </w:r>
      <w:r w:rsidRPr="0070177E">
        <w:rPr>
          <w:sz w:val="28"/>
          <w:szCs w:val="28"/>
        </w:rPr>
        <w:t>:</w:t>
      </w:r>
    </w:p>
    <w:p w14:paraId="38A50A1D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>1) земельного участка, предоставленного для целей, не связанных со строительством, на виды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использования, связанные со строительством объекта капитального строительства на таком участке;</w:t>
      </w:r>
    </w:p>
    <w:p w14:paraId="2E81C89D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>2) на вспомогательный вид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 при отсутствии на таком земельном участке объекта капитального строительства, являющегося основным или условно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нным видом использования;</w:t>
      </w:r>
    </w:p>
    <w:p w14:paraId="43F9ECDA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 xml:space="preserve">3) земельного участка, на который </w:t>
      </w:r>
      <w:r>
        <w:rPr>
          <w:sz w:val="28"/>
          <w:szCs w:val="28"/>
        </w:rPr>
        <w:t>действие градостроительного</w:t>
      </w:r>
      <w:r w:rsidRPr="0070177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0177E">
        <w:rPr>
          <w:sz w:val="28"/>
          <w:szCs w:val="28"/>
        </w:rPr>
        <w:t xml:space="preserve"> не распространяется;</w:t>
      </w:r>
    </w:p>
    <w:p w14:paraId="66003B6A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 xml:space="preserve">4) земельного участка, </w:t>
      </w:r>
      <w:r>
        <w:rPr>
          <w:sz w:val="28"/>
          <w:szCs w:val="28"/>
        </w:rPr>
        <w:t xml:space="preserve">для которого </w:t>
      </w:r>
      <w:r w:rsidRPr="0070177E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 регламент не устанавливается.</w:t>
      </w:r>
    </w:p>
    <w:p w14:paraId="31F431A4" w14:textId="77777777" w:rsidR="006E6A36" w:rsidRPr="0070177E" w:rsidRDefault="006E6A36" w:rsidP="006E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177E">
        <w:rPr>
          <w:sz w:val="28"/>
          <w:szCs w:val="28"/>
        </w:rPr>
        <w:t>. Основной или условно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 xml:space="preserve">нный вид </w:t>
      </w:r>
      <w:r>
        <w:rPr>
          <w:sz w:val="28"/>
          <w:szCs w:val="28"/>
        </w:rPr>
        <w:t>использования земельных участков</w:t>
      </w:r>
      <w:r w:rsidRPr="0070177E">
        <w:rPr>
          <w:sz w:val="28"/>
          <w:szCs w:val="28"/>
        </w:rPr>
        <w:t xml:space="preserve"> считается выбранным в отношении такого земельного участка со дня внесения сведений о соответствующем виде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 в Единый государственный реестр недвижимости</w:t>
      </w:r>
      <w:r>
        <w:rPr>
          <w:sz w:val="28"/>
          <w:szCs w:val="28"/>
        </w:rPr>
        <w:t xml:space="preserve"> (далее – ЕГРН)</w:t>
      </w:r>
      <w:r w:rsidRPr="0070177E">
        <w:rPr>
          <w:sz w:val="28"/>
          <w:szCs w:val="28"/>
        </w:rPr>
        <w:t xml:space="preserve">. Внесение </w:t>
      </w:r>
      <w:r>
        <w:rPr>
          <w:sz w:val="28"/>
          <w:szCs w:val="28"/>
        </w:rPr>
        <w:t xml:space="preserve">в ЕГРН </w:t>
      </w:r>
      <w:r w:rsidRPr="0070177E">
        <w:rPr>
          <w:sz w:val="28"/>
          <w:szCs w:val="28"/>
        </w:rPr>
        <w:t>сведений о вспомогательных видах разре</w:t>
      </w:r>
      <w:r>
        <w:rPr>
          <w:sz w:val="28"/>
          <w:szCs w:val="28"/>
        </w:rPr>
        <w:t>шенного использования земельных участков</w:t>
      </w:r>
      <w:r w:rsidRPr="0070177E">
        <w:rPr>
          <w:sz w:val="28"/>
          <w:szCs w:val="28"/>
        </w:rPr>
        <w:t xml:space="preserve"> не требуется. </w:t>
      </w:r>
    </w:p>
    <w:p w14:paraId="00213C25" w14:textId="2B411A3E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6251">
        <w:rPr>
          <w:sz w:val="28"/>
          <w:szCs w:val="28"/>
        </w:rPr>
        <w:t>. Одни и те же виды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 земельных участков и объектов капитального строительства могут быть в перечнях вспомогательных и условно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нных вид</w:t>
      </w:r>
      <w:r w:rsidR="008C5F26">
        <w:rPr>
          <w:sz w:val="28"/>
          <w:szCs w:val="28"/>
        </w:rPr>
        <w:t>ов</w:t>
      </w:r>
      <w:r w:rsidRPr="00226251">
        <w:rPr>
          <w:sz w:val="28"/>
          <w:szCs w:val="28"/>
        </w:rPr>
        <w:t xml:space="preserve"> использования одновременно. Вспомогательный вид </w:t>
      </w:r>
      <w:r w:rsidRPr="00226251">
        <w:rPr>
          <w:sz w:val="28"/>
          <w:szCs w:val="28"/>
        </w:rPr>
        <w:lastRenderedPageBreak/>
        <w:t>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 в таких с</w:t>
      </w:r>
      <w:r>
        <w:rPr>
          <w:sz w:val="28"/>
          <w:szCs w:val="28"/>
        </w:rPr>
        <w:t>лучаях устанавливается, если</w:t>
      </w:r>
      <w:r w:rsidRPr="00226251">
        <w:rPr>
          <w:sz w:val="28"/>
          <w:szCs w:val="28"/>
        </w:rPr>
        <w:t xml:space="preserve"> используется совместно с основным видом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использования, установленным градостроительным регламентом территориальной зоны. Условно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 xml:space="preserve">нный вид </w:t>
      </w:r>
      <w:r>
        <w:rPr>
          <w:sz w:val="28"/>
          <w:szCs w:val="28"/>
        </w:rPr>
        <w:t xml:space="preserve">использования </w:t>
      </w:r>
      <w:r w:rsidRPr="00226251">
        <w:rPr>
          <w:sz w:val="28"/>
          <w:szCs w:val="28"/>
        </w:rPr>
        <w:t>применяется в случаях, если планируется устанавливать</w:t>
      </w:r>
      <w:r>
        <w:rPr>
          <w:sz w:val="28"/>
          <w:szCs w:val="28"/>
        </w:rPr>
        <w:t>ся</w:t>
      </w:r>
      <w:r w:rsidRPr="00226251">
        <w:rPr>
          <w:sz w:val="28"/>
          <w:szCs w:val="28"/>
        </w:rPr>
        <w:t xml:space="preserve"> в качестве основного (при условии получения разрешения на такой вид </w:t>
      </w:r>
      <w:r>
        <w:rPr>
          <w:sz w:val="28"/>
          <w:szCs w:val="28"/>
        </w:rPr>
        <w:t xml:space="preserve">использования </w:t>
      </w:r>
      <w:r w:rsidRPr="00226251">
        <w:rPr>
          <w:sz w:val="28"/>
          <w:szCs w:val="28"/>
        </w:rPr>
        <w:t>в порядке, предусмотренном стать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 xml:space="preserve">й 39 </w:t>
      </w:r>
      <w:proofErr w:type="spellStart"/>
      <w:r w:rsidRPr="00226251">
        <w:rPr>
          <w:sz w:val="28"/>
          <w:szCs w:val="28"/>
        </w:rPr>
        <w:t>ГрК</w:t>
      </w:r>
      <w:proofErr w:type="spellEnd"/>
      <w:r w:rsidRPr="00226251">
        <w:rPr>
          <w:sz w:val="28"/>
          <w:szCs w:val="28"/>
        </w:rPr>
        <w:t xml:space="preserve"> РФ).</w:t>
      </w:r>
      <w:r>
        <w:rPr>
          <w:sz w:val="28"/>
          <w:szCs w:val="28"/>
        </w:rPr>
        <w:t xml:space="preserve"> </w:t>
      </w:r>
    </w:p>
    <w:p w14:paraId="11141E56" w14:textId="77777777" w:rsidR="002E2E49" w:rsidRPr="00AB1E4B" w:rsidRDefault="002E2E49">
      <w:pPr>
        <w:pStyle w:val="a3"/>
        <w:spacing w:before="2"/>
        <w:rPr>
          <w:sz w:val="42"/>
        </w:rPr>
      </w:pPr>
    </w:p>
    <w:p w14:paraId="4BDC8FF9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4" w:name="_Toc165880547"/>
      <w:r w:rsidRPr="00AB1E4B">
        <w:rPr>
          <w:rFonts w:ascii="Times New Roman" w:hAnsi="Times New Roman" w:cs="Times New Roman"/>
          <w:color w:val="auto"/>
          <w:sz w:val="28"/>
        </w:rPr>
        <w:t>Статья 6. Разрешение на условно разрешенный вид земельного участка или объекта капитального строительства</w:t>
      </w:r>
      <w:bookmarkEnd w:id="14"/>
    </w:p>
    <w:p w14:paraId="3D4E80D7" w14:textId="18BEDD99" w:rsidR="006E6A36" w:rsidRPr="003F5082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5082">
        <w:rPr>
          <w:rFonts w:ascii="Times New Roman" w:hAnsi="Times New Roman" w:cs="Times New Roman"/>
          <w:sz w:val="28"/>
          <w:szCs w:val="28"/>
        </w:rPr>
        <w:t>1</w:t>
      </w:r>
      <w:r w:rsidRPr="003F50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F5082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3F5082">
        <w:rPr>
          <w:rFonts w:ascii="Times New Roman" w:eastAsiaTheme="majorEastAsia" w:hAnsi="Times New Roman" w:cstheme="majorBidi"/>
          <w:sz w:val="28"/>
          <w:szCs w:val="26"/>
          <w:lang w:val="ru-RU" w:eastAsia="en-US"/>
        </w:rPr>
        <w:t xml:space="preserve"> земельного участка или объекта капитального строительства выдается </w:t>
      </w:r>
      <w:r w:rsidRPr="003F5082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8C5F2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Pr="00EC1FCC">
        <w:rPr>
          <w:rFonts w:ascii="Times New Roman" w:hAnsi="Times New Roman" w:cs="Times New Roman"/>
          <w:sz w:val="28"/>
          <w:szCs w:val="28"/>
        </w:rPr>
        <w:t>услуги.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документов, необходимых для </w:t>
      </w:r>
      <w:r w:rsidR="008C5F2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>государственной услуги, определяется административным регламентом предоставления государственной услуги.</w:t>
      </w:r>
    </w:p>
    <w:p w14:paraId="07FE9F3F" w14:textId="77777777" w:rsidR="00C87DB0" w:rsidRPr="00AB1E4B" w:rsidRDefault="00C87DB0">
      <w:pPr>
        <w:pStyle w:val="a3"/>
        <w:spacing w:before="10"/>
        <w:rPr>
          <w:sz w:val="41"/>
        </w:rPr>
      </w:pPr>
    </w:p>
    <w:p w14:paraId="4E2FEF4E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5" w:name="_Toc165880548"/>
      <w:r w:rsidRPr="00AB1E4B">
        <w:rPr>
          <w:rFonts w:ascii="Times New Roman" w:hAnsi="Times New Roman" w:cs="Times New Roman"/>
          <w:color w:val="auto"/>
          <w:sz w:val="28"/>
        </w:rPr>
        <w:t>Статья 7. Разрешение на отклонение от предельных параметров разрешенного строительства, реконструкции объектов капитального строительства</w:t>
      </w:r>
      <w:bookmarkEnd w:id="15"/>
    </w:p>
    <w:p w14:paraId="1FFC5EC0" w14:textId="1565B83E" w:rsidR="002E2E49" w:rsidRDefault="00C87DB0" w:rsidP="00E56CCB">
      <w:pPr>
        <w:pStyle w:val="a4"/>
        <w:numPr>
          <w:ilvl w:val="0"/>
          <w:numId w:val="11"/>
        </w:numPr>
        <w:tabs>
          <w:tab w:val="left" w:pos="1227"/>
        </w:tabs>
        <w:spacing w:before="1" w:line="360" w:lineRule="auto"/>
        <w:ind w:right="101" w:firstLine="708"/>
        <w:rPr>
          <w:sz w:val="28"/>
        </w:rPr>
      </w:pPr>
      <w:r w:rsidRPr="00AB1E4B">
        <w:rPr>
          <w:sz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выдается в порядке </w:t>
      </w:r>
      <w:r w:rsidR="008C5F26">
        <w:rPr>
          <w:sz w:val="28"/>
        </w:rPr>
        <w:t xml:space="preserve">предоставления </w:t>
      </w:r>
      <w:r w:rsidRPr="00AB1E4B">
        <w:rPr>
          <w:sz w:val="28"/>
        </w:rPr>
        <w:t xml:space="preserve">государственной услуги. Перечень документов, необходимых для </w:t>
      </w:r>
      <w:r w:rsidR="008C5F26">
        <w:rPr>
          <w:sz w:val="28"/>
        </w:rPr>
        <w:t>предоставления</w:t>
      </w:r>
      <w:r w:rsidRPr="00AB1E4B">
        <w:rPr>
          <w:sz w:val="28"/>
        </w:rPr>
        <w:t xml:space="preserve"> государственной услуги, определяется административным регламентом предоставления государственной услуги.</w:t>
      </w:r>
    </w:p>
    <w:p w14:paraId="351D9DE9" w14:textId="77777777" w:rsidR="002E2E49" w:rsidRPr="00AB1E4B" w:rsidRDefault="002E2E49">
      <w:pPr>
        <w:pStyle w:val="a3"/>
        <w:rPr>
          <w:sz w:val="42"/>
        </w:rPr>
      </w:pPr>
    </w:p>
    <w:p w14:paraId="4C3FC9BD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6" w:name="_Toc165880549"/>
      <w:r w:rsidRPr="00AB1E4B">
        <w:rPr>
          <w:rFonts w:ascii="Times New Roman" w:hAnsi="Times New Roman" w:cs="Times New Roman"/>
          <w:color w:val="auto"/>
          <w:sz w:val="28"/>
        </w:rPr>
        <w:t>Статья 8. Использование земельных участков и объектов капитального строительства, не соответствующих градостроительному регламенту</w:t>
      </w:r>
      <w:bookmarkEnd w:id="16"/>
    </w:p>
    <w:p w14:paraId="6A3DD26C" w14:textId="77777777" w:rsidR="006E6A36" w:rsidRPr="005A014F" w:rsidRDefault="006E6A36" w:rsidP="006E6A36">
      <w:pPr>
        <w:pStyle w:val="ConsPlusNormal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участков, объектов капитального строительства, образованных в установленном порядке до введения в действие настоящих Правил и расположенных на территориях, для которых установлен градостроительный регламент и на которые распространяется действие установленного градостроительного регламента, не соответствует </w:t>
      </w:r>
      <w:r w:rsidRPr="005A014F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градостроительному регламенту в случаях, когда: </w:t>
      </w:r>
    </w:p>
    <w:p w14:paraId="60BE6282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1) фактически осуществляемые виды использования земельных участков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строительства; </w:t>
      </w:r>
    </w:p>
    <w:p w14:paraId="02D5F6F0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2) фактически осуществляемые виды использования земельных участков соответствуют указанным в градостроительном регламенте соответствующей территориальной зоны видам разрешенного использования земельных участков, но при этом данные земельные участки расположены в границах зоны с особыми условиями использования территорий, в пределах которой указанные виды использования земельных участков не допускаются; </w:t>
      </w:r>
    </w:p>
    <w:p w14:paraId="656F0344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3) фактически осуществляемые виды использования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объектов капитального строительства, но при этом данные объекты капитального строительства расположены на территории достопримечательного места, в границах зоны с особыми условиями использования территорий, в пределах которых размещение объектов капитального строительства указанных видов не допускается; </w:t>
      </w:r>
    </w:p>
    <w:p w14:paraId="6EDD3CBE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4) фактические параметры объектов капитального строительства не соответствуют указанным в градостроительном регламенте соответствующей территориальной зоны предельным параметрам разрешенного строительства, реконструкции объектов капитального строительства; </w:t>
      </w:r>
    </w:p>
    <w:p w14:paraId="38702B3A" w14:textId="77777777" w:rsidR="006E6A36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>5) фактические параметры объектов капитального строительства соответствуют указанным в градостроительном регламенте соответствующей территориальной зоны предельным параметрам разрешенного строительства, реконструкции объектов капитального строительства, но при этом данные объекты капитального строительства расположены в границах зоны с особыми условиями использования территорий, в пределах которой размещение объектов капитального строительства, имеющих указанные параметры, не допускается.</w:t>
      </w:r>
    </w:p>
    <w:p w14:paraId="4237209E" w14:textId="77777777" w:rsidR="006E6A36" w:rsidRPr="00BC52C8" w:rsidRDefault="006E6A36" w:rsidP="006E6A36">
      <w:pPr>
        <w:pStyle w:val="ConsPlusNormal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2C8">
        <w:rPr>
          <w:rFonts w:ascii="Times New Roman" w:hAnsi="Times New Roman" w:cs="Times New Roman"/>
          <w:sz w:val="28"/>
          <w:szCs w:val="28"/>
          <w:lang w:val="ru-RU"/>
        </w:rPr>
        <w:t xml:space="preserve">Несоответствие предельных размеров земельных участков </w:t>
      </w:r>
      <w:r w:rsidRPr="00BC52C8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градостроительному регламенту допускается в следующих случаях:</w:t>
      </w:r>
    </w:p>
    <w:p w14:paraId="57EB315A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1) формирование земельных участков, выдел земельных участков из земель, находящихся в государственной или муниципальной собственности, или собственность на которые не разграничена, занятых объектами капитального строительства, зарегистрированными в </w:t>
      </w:r>
      <w:r>
        <w:rPr>
          <w:rFonts w:ascii="Times New Roman" w:hAnsi="Times New Roman" w:cs="Times New Roman"/>
          <w:sz w:val="28"/>
          <w:szCs w:val="28"/>
          <w:lang w:val="ru-RU"/>
        </w:rPr>
        <w:t>ЕГРН до утверждения Правил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установленном законодательством порядке, если соблюдение предельных размеров земельных участков невозможно в силу сложившегося землепользования (фактических границ, установленных на местности);</w:t>
      </w:r>
    </w:p>
    <w:p w14:paraId="74D12F5F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>2) образование земельных участков при перерас</w:t>
      </w:r>
      <w:r>
        <w:rPr>
          <w:rFonts w:ascii="Times New Roman" w:hAnsi="Times New Roman" w:cs="Times New Roman"/>
          <w:sz w:val="28"/>
          <w:szCs w:val="28"/>
          <w:lang w:val="ru-RU"/>
        </w:rPr>
        <w:t>пределении земельных участков, 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находящи</w:t>
      </w:r>
      <w:r>
        <w:rPr>
          <w:rFonts w:ascii="Times New Roman" w:hAnsi="Times New Roman" w:cs="Times New Roman"/>
          <w:sz w:val="28"/>
          <w:szCs w:val="28"/>
          <w:lang w:val="ru-RU"/>
        </w:rPr>
        <w:t>хся в частной собственности, и 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земель (земельных участков), находящихся в государственной или муниципальной собственности, или собственность на которые не разграничена, при условии изменения площади исходного земельного участка не более, чем на 10 процентов;</w:t>
      </w:r>
    </w:p>
    <w:p w14:paraId="18133C03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A232E5">
        <w:rPr>
          <w:rFonts w:ascii="Times New Roman" w:hAnsi="Times New Roman" w:cs="Times New Roman"/>
          <w:sz w:val="28"/>
          <w:szCs w:val="28"/>
          <w:lang w:val="ru-RU"/>
        </w:rPr>
        <w:t>образование земельных участков с кодом вида разрешенного использования земельных участков 2.3 «блокированная жилая застройка» (в соответствии с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участков»)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разделе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, если исходный земельный участок б</w:t>
      </w:r>
      <w:r>
        <w:rPr>
          <w:rFonts w:ascii="Times New Roman" w:hAnsi="Times New Roman" w:cs="Times New Roman"/>
          <w:sz w:val="28"/>
          <w:szCs w:val="28"/>
          <w:lang w:val="ru-RU"/>
        </w:rPr>
        <w:t>ыл предоставлен до принятия Правил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, с применением для таких земельных участков минимальной площади земельного участка </w:t>
      </w:r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– 180 </w:t>
      </w:r>
      <w:proofErr w:type="spellStart"/>
      <w:r w:rsidRPr="00B36154">
        <w:rPr>
          <w:rFonts w:ascii="Times New Roman" w:hAnsi="Times New Roman" w:cs="Times New Roman"/>
          <w:sz w:val="28"/>
          <w:szCs w:val="28"/>
          <w:lang w:val="ru-RU"/>
        </w:rPr>
        <w:t>кв.метров</w:t>
      </w:r>
      <w:proofErr w:type="spellEnd"/>
      <w:r w:rsidRPr="00B361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F1F32A" w14:textId="77777777" w:rsidR="006E6A36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>4)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 земельных участков, превышающих максимальную площадь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установленную градостроительным регламентом, при условии, что часть земельного участка, превышающая предельную площадь, не может быть сформирована как самостоятельный земельный участок, </w:t>
      </w:r>
      <w:r w:rsidRPr="00B36154">
        <w:rPr>
          <w:rFonts w:ascii="Times New Roman" w:hAnsi="Times New Roman" w:cs="Times New Roman"/>
          <w:sz w:val="28"/>
          <w:szCs w:val="28"/>
          <w:lang w:val="ru-RU"/>
        </w:rPr>
        <w:t>и наличия согласия смежных землепользователей, а также при невозможности образования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 двух земельных участков с мини</w:t>
      </w:r>
      <w:r>
        <w:rPr>
          <w:rFonts w:ascii="Times New Roman" w:hAnsi="Times New Roman" w:cs="Times New Roman"/>
          <w:sz w:val="28"/>
          <w:szCs w:val="28"/>
          <w:lang w:val="ru-RU"/>
        </w:rPr>
        <w:t>мальной площадью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, установленно</w:t>
      </w:r>
      <w:r>
        <w:rPr>
          <w:rFonts w:ascii="Times New Roman" w:hAnsi="Times New Roman" w:cs="Times New Roman"/>
          <w:sz w:val="28"/>
          <w:szCs w:val="28"/>
          <w:lang w:val="ru-RU"/>
        </w:rPr>
        <w:t>й градостроительным регламентом;</w:t>
      </w:r>
    </w:p>
    <w:p w14:paraId="25EC741F" w14:textId="410A7550" w:rsidR="002E2E49" w:rsidRPr="006E6A36" w:rsidRDefault="006E6A36" w:rsidP="006E6A36">
      <w:pPr>
        <w:spacing w:line="360" w:lineRule="auto"/>
        <w:ind w:firstLine="635"/>
        <w:jc w:val="both"/>
        <w:rPr>
          <w:rFonts w:eastAsiaTheme="minorEastAsia"/>
          <w:sz w:val="28"/>
          <w:szCs w:val="28"/>
          <w:lang w:eastAsia="es-ES_tradnl"/>
        </w:rPr>
        <w:sectPr w:rsidR="002E2E49" w:rsidRPr="006E6A36" w:rsidSect="00401CE8">
          <w:pgSz w:w="11910" w:h="16840"/>
          <w:pgMar w:top="1418" w:right="851" w:bottom="851" w:left="851" w:header="751" w:footer="0" w:gutter="0"/>
          <w:cols w:space="720"/>
        </w:sectPr>
      </w:pPr>
      <w:r w:rsidRPr="006E6A36">
        <w:rPr>
          <w:rFonts w:eastAsiaTheme="minorEastAsia"/>
          <w:sz w:val="28"/>
          <w:szCs w:val="28"/>
          <w:lang w:eastAsia="es-ES_tradnl"/>
        </w:rPr>
        <w:t>5) раздел и (или) перераспределение земельных участков в целях изъятия для государственных и муниципальных нужд.</w:t>
      </w:r>
    </w:p>
    <w:p w14:paraId="7B2F95E9" w14:textId="77777777" w:rsidR="002E2E49" w:rsidRPr="00AB1E4B" w:rsidRDefault="002E2E49">
      <w:pPr>
        <w:pStyle w:val="a3"/>
        <w:spacing w:before="10"/>
        <w:rPr>
          <w:sz w:val="15"/>
        </w:rPr>
      </w:pPr>
    </w:p>
    <w:p w14:paraId="6B9704E0" w14:textId="2DE5C499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7" w:name="_Toc165880550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 xml:space="preserve">Глава 4. </w:t>
      </w:r>
      <w:r w:rsidR="00974929" w:rsidRPr="00974929">
        <w:rPr>
          <w:rFonts w:ascii="Times New Roman" w:hAnsi="Times New Roman" w:cs="Times New Roman"/>
          <w:b/>
          <w:color w:val="auto"/>
          <w:sz w:val="28"/>
          <w:szCs w:val="24"/>
        </w:rPr>
        <w:t>Положение о подготовке документации по планировке территории уполномоченными органами</w:t>
      </w:r>
      <w:bookmarkEnd w:id="17"/>
    </w:p>
    <w:p w14:paraId="1BA301AF" w14:textId="5D9D9E2C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8" w:name="_Toc165880551"/>
      <w:r w:rsidRPr="00AB1E4B">
        <w:rPr>
          <w:rFonts w:ascii="Times New Roman" w:hAnsi="Times New Roman" w:cs="Times New Roman"/>
          <w:color w:val="auto"/>
          <w:sz w:val="28"/>
        </w:rPr>
        <w:t>Статья 9</w:t>
      </w:r>
      <w:r w:rsidR="00EE48E2">
        <w:rPr>
          <w:rFonts w:ascii="Times New Roman" w:hAnsi="Times New Roman" w:cs="Times New Roman"/>
          <w:color w:val="auto"/>
          <w:sz w:val="28"/>
        </w:rPr>
        <w:t>.</w:t>
      </w:r>
      <w:r w:rsidR="00EE48E2" w:rsidRPr="00EE48E2">
        <w:t xml:space="preserve"> </w:t>
      </w:r>
      <w:r w:rsidR="00EE48E2" w:rsidRPr="00EE48E2">
        <w:rPr>
          <w:rFonts w:ascii="Times New Roman" w:hAnsi="Times New Roman" w:cs="Times New Roman"/>
          <w:color w:val="auto"/>
          <w:sz w:val="28"/>
        </w:rPr>
        <w:t>Общие требования к подготовке документации по планировке территории</w:t>
      </w:r>
      <w:bookmarkEnd w:id="18"/>
    </w:p>
    <w:p w14:paraId="5784573C" w14:textId="77777777" w:rsidR="00C87DB0" w:rsidRPr="00AB1E4B" w:rsidRDefault="00C87DB0">
      <w:pPr>
        <w:pStyle w:val="a4"/>
        <w:numPr>
          <w:ilvl w:val="0"/>
          <w:numId w:val="6"/>
        </w:numPr>
        <w:tabs>
          <w:tab w:val="left" w:pos="1162"/>
        </w:tabs>
        <w:spacing w:before="1" w:line="360" w:lineRule="auto"/>
        <w:ind w:right="105" w:firstLine="708"/>
        <w:rPr>
          <w:sz w:val="28"/>
        </w:rPr>
      </w:pPr>
      <w:r w:rsidRPr="00AB1E4B">
        <w:rPr>
          <w:bCs/>
          <w:sz w:val="28"/>
          <w:szCs w:val="28"/>
          <w:shd w:val="clear" w:color="auto" w:fill="FFFFFF"/>
        </w:rPr>
        <w:t>Обеспечение подготовки документации по планировке территории осуществляется Министерством.</w:t>
      </w:r>
    </w:p>
    <w:p w14:paraId="0B138FA3" w14:textId="5F9F4E9F" w:rsidR="002E2E49" w:rsidRPr="00AB1E4B" w:rsidRDefault="00974929">
      <w:pPr>
        <w:pStyle w:val="a4"/>
        <w:numPr>
          <w:ilvl w:val="0"/>
          <w:numId w:val="6"/>
        </w:numPr>
        <w:tabs>
          <w:tab w:val="left" w:pos="1162"/>
        </w:tabs>
        <w:spacing w:before="1" w:line="360" w:lineRule="auto"/>
        <w:ind w:right="105" w:firstLine="708"/>
        <w:rPr>
          <w:sz w:val="28"/>
        </w:rPr>
      </w:pPr>
      <w:r>
        <w:rPr>
          <w:bCs/>
          <w:sz w:val="28"/>
          <w:szCs w:val="28"/>
          <w:shd w:val="clear" w:color="auto" w:fill="FFFFFF"/>
        </w:rPr>
        <w:t>Методические т</w:t>
      </w:r>
      <w:r w:rsidRPr="00003023">
        <w:rPr>
          <w:bCs/>
          <w:sz w:val="28"/>
          <w:szCs w:val="28"/>
          <w:shd w:val="clear" w:color="auto" w:fill="FFFFFF"/>
        </w:rPr>
        <w:t xml:space="preserve">ребования к </w:t>
      </w:r>
      <w:r>
        <w:rPr>
          <w:bCs/>
          <w:sz w:val="28"/>
          <w:szCs w:val="28"/>
          <w:shd w:val="clear" w:color="auto" w:fill="FFFFFF"/>
        </w:rPr>
        <w:t xml:space="preserve">формированию и подготовке </w:t>
      </w:r>
      <w:r w:rsidRPr="00003023">
        <w:rPr>
          <w:bCs/>
          <w:sz w:val="28"/>
          <w:szCs w:val="28"/>
          <w:shd w:val="clear" w:color="auto" w:fill="FFFFFF"/>
        </w:rPr>
        <w:t xml:space="preserve">документации по планировке </w:t>
      </w:r>
      <w:r>
        <w:rPr>
          <w:bCs/>
          <w:sz w:val="28"/>
          <w:szCs w:val="28"/>
          <w:shd w:val="clear" w:color="auto" w:fill="FFFFFF"/>
        </w:rPr>
        <w:t>территории в Республике</w:t>
      </w:r>
      <w:r w:rsidRPr="00DB4991">
        <w:rPr>
          <w:bCs/>
          <w:sz w:val="28"/>
          <w:szCs w:val="28"/>
          <w:shd w:val="clear" w:color="auto" w:fill="FFFFFF"/>
        </w:rPr>
        <w:t xml:space="preserve"> Татарстан определяются Кабинетом Министров Республики Татарстан.</w:t>
      </w:r>
    </w:p>
    <w:p w14:paraId="087A16D7" w14:textId="77777777" w:rsidR="002E2E49" w:rsidRPr="00AB1E4B" w:rsidRDefault="002E2E49">
      <w:pPr>
        <w:pStyle w:val="a3"/>
        <w:spacing w:before="1"/>
        <w:rPr>
          <w:sz w:val="42"/>
        </w:rPr>
      </w:pPr>
    </w:p>
    <w:p w14:paraId="77FB6A53" w14:textId="77777777" w:rsidR="002E2E49" w:rsidRPr="00AB1E4B" w:rsidRDefault="002E2E49">
      <w:pPr>
        <w:spacing w:line="360" w:lineRule="auto"/>
        <w:jc w:val="both"/>
        <w:rPr>
          <w:strike/>
          <w:sz w:val="28"/>
        </w:rPr>
        <w:sectPr w:rsidR="002E2E49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</w:p>
    <w:p w14:paraId="032AEA0B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9" w:name="_Toc165880552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5. Положение о проведении публичных слушаний по вопросам землепользования и застройки</w:t>
      </w:r>
      <w:bookmarkEnd w:id="19"/>
    </w:p>
    <w:p w14:paraId="20614D16" w14:textId="01E264CB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0" w:name="_Toc165880553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0</w:t>
      </w:r>
      <w:r w:rsidRPr="00AB1E4B">
        <w:rPr>
          <w:rFonts w:ascii="Times New Roman" w:hAnsi="Times New Roman" w:cs="Times New Roman"/>
          <w:color w:val="auto"/>
          <w:sz w:val="28"/>
        </w:rPr>
        <w:t>. Общие положения о публичных слушаниях</w:t>
      </w:r>
      <w:bookmarkEnd w:id="20"/>
    </w:p>
    <w:p w14:paraId="4FD71B76" w14:textId="26975884" w:rsidR="002E2E49" w:rsidRPr="00974929" w:rsidRDefault="00254313" w:rsidP="00974929">
      <w:pPr>
        <w:pStyle w:val="a4"/>
        <w:numPr>
          <w:ilvl w:val="0"/>
          <w:numId w:val="3"/>
        </w:numPr>
        <w:tabs>
          <w:tab w:val="left" w:pos="1203"/>
        </w:tabs>
        <w:spacing w:line="360" w:lineRule="auto"/>
        <w:ind w:right="102" w:firstLine="708"/>
        <w:rPr>
          <w:sz w:val="28"/>
        </w:rPr>
      </w:pPr>
      <w:r w:rsidRPr="00AB1E4B">
        <w:rPr>
          <w:sz w:val="28"/>
        </w:rPr>
        <w:t>Публичные</w:t>
      </w:r>
      <w:r w:rsidRPr="00974929">
        <w:rPr>
          <w:sz w:val="28"/>
        </w:rPr>
        <w:t xml:space="preserve"> </w:t>
      </w:r>
      <w:r w:rsidRPr="00AB1E4B">
        <w:rPr>
          <w:sz w:val="28"/>
        </w:rPr>
        <w:t>слушания</w:t>
      </w:r>
      <w:r w:rsidRPr="00974929">
        <w:rPr>
          <w:sz w:val="28"/>
        </w:rPr>
        <w:t xml:space="preserve"> </w:t>
      </w:r>
      <w:r w:rsidR="00974929" w:rsidRPr="00974929">
        <w:rPr>
          <w:sz w:val="28"/>
        </w:rPr>
        <w:t>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следующим вопросам:</w:t>
      </w:r>
    </w:p>
    <w:p w14:paraId="0DCE48B0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проектам п</w:t>
      </w:r>
      <w:r w:rsidRPr="0010371C">
        <w:rPr>
          <w:sz w:val="28"/>
          <w:szCs w:val="28"/>
        </w:rPr>
        <w:t xml:space="preserve">равил землепользования и застройки, </w:t>
      </w:r>
      <w:r>
        <w:rPr>
          <w:sz w:val="28"/>
          <w:szCs w:val="28"/>
        </w:rPr>
        <w:t xml:space="preserve">о внесении </w:t>
      </w:r>
      <w:r w:rsidRPr="0010371C">
        <w:rPr>
          <w:sz w:val="28"/>
          <w:szCs w:val="28"/>
        </w:rPr>
        <w:t>изменен</w:t>
      </w:r>
      <w:r>
        <w:rPr>
          <w:sz w:val="28"/>
          <w:szCs w:val="28"/>
        </w:rPr>
        <w:t>ий в п</w:t>
      </w:r>
      <w:r w:rsidRPr="0010371C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10371C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>;</w:t>
      </w:r>
    </w:p>
    <w:p w14:paraId="3DC74382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0371C">
        <w:rPr>
          <w:sz w:val="28"/>
          <w:szCs w:val="28"/>
        </w:rPr>
        <w:t xml:space="preserve">проектам планировки территории, </w:t>
      </w:r>
      <w:r>
        <w:rPr>
          <w:sz w:val="28"/>
          <w:szCs w:val="28"/>
        </w:rPr>
        <w:t xml:space="preserve">внесениям </w:t>
      </w:r>
      <w:r w:rsidRPr="0010371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проекты</w:t>
      </w:r>
      <w:r w:rsidRPr="0010371C">
        <w:rPr>
          <w:sz w:val="28"/>
          <w:szCs w:val="28"/>
        </w:rPr>
        <w:t xml:space="preserve"> планировки территорий</w:t>
      </w:r>
      <w:r>
        <w:rPr>
          <w:sz w:val="28"/>
          <w:szCs w:val="28"/>
        </w:rPr>
        <w:t>;</w:t>
      </w:r>
    </w:p>
    <w:p w14:paraId="20759537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371C">
        <w:rPr>
          <w:sz w:val="28"/>
          <w:szCs w:val="28"/>
        </w:rPr>
        <w:t xml:space="preserve">проектам межевания территории, </w:t>
      </w:r>
      <w:r>
        <w:rPr>
          <w:sz w:val="28"/>
          <w:szCs w:val="28"/>
        </w:rPr>
        <w:t xml:space="preserve">внесениям </w:t>
      </w:r>
      <w:r w:rsidRPr="0010371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проекты</w:t>
      </w:r>
      <w:r w:rsidRPr="0010371C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;</w:t>
      </w:r>
    </w:p>
    <w:p w14:paraId="59EA214A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0371C">
        <w:rPr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</w:t>
      </w:r>
      <w:r>
        <w:rPr>
          <w:sz w:val="28"/>
          <w:szCs w:val="28"/>
        </w:rPr>
        <w:t>екта капитального строительства;</w:t>
      </w:r>
      <w:r w:rsidRPr="0010371C">
        <w:rPr>
          <w:sz w:val="28"/>
          <w:szCs w:val="28"/>
        </w:rPr>
        <w:t xml:space="preserve"> </w:t>
      </w:r>
    </w:p>
    <w:p w14:paraId="060C0A93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0371C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</w:t>
      </w:r>
      <w:r>
        <w:rPr>
          <w:sz w:val="28"/>
          <w:szCs w:val="28"/>
        </w:rPr>
        <w:t>ктов капитального строительства.</w:t>
      </w:r>
    </w:p>
    <w:p w14:paraId="31879060" w14:textId="77777777" w:rsidR="002E2E49" w:rsidRPr="00AB1E4B" w:rsidRDefault="00254313">
      <w:pPr>
        <w:pStyle w:val="a4"/>
        <w:numPr>
          <w:ilvl w:val="0"/>
          <w:numId w:val="3"/>
        </w:numPr>
        <w:tabs>
          <w:tab w:val="left" w:pos="1203"/>
        </w:tabs>
        <w:spacing w:line="360" w:lineRule="auto"/>
        <w:ind w:right="102" w:firstLine="708"/>
        <w:rPr>
          <w:sz w:val="28"/>
        </w:rPr>
      </w:pPr>
      <w:r w:rsidRPr="00AB1E4B">
        <w:rPr>
          <w:sz w:val="28"/>
        </w:rPr>
        <w:t>Публичные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могут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назначаться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рабочие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выходные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дни.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В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дни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официальных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праздников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слушания</w:t>
      </w:r>
      <w:r w:rsidRPr="00AB1E4B">
        <w:rPr>
          <w:spacing w:val="-2"/>
          <w:sz w:val="28"/>
        </w:rPr>
        <w:t xml:space="preserve"> </w:t>
      </w:r>
      <w:r w:rsidRPr="00AB1E4B">
        <w:rPr>
          <w:sz w:val="28"/>
        </w:rPr>
        <w:t>не проводятся.</w:t>
      </w:r>
    </w:p>
    <w:p w14:paraId="38BA79C2" w14:textId="77777777" w:rsidR="002E2E49" w:rsidRPr="00AB1E4B" w:rsidRDefault="00254313" w:rsidP="00FC7BA7">
      <w:pPr>
        <w:pStyle w:val="a4"/>
        <w:numPr>
          <w:ilvl w:val="0"/>
          <w:numId w:val="3"/>
        </w:numPr>
        <w:tabs>
          <w:tab w:val="left" w:pos="1107"/>
        </w:tabs>
        <w:spacing w:line="360" w:lineRule="auto"/>
        <w:ind w:right="104" w:firstLine="708"/>
        <w:rPr>
          <w:sz w:val="28"/>
        </w:rPr>
      </w:pPr>
      <w:r w:rsidRPr="00AB1E4B">
        <w:rPr>
          <w:sz w:val="28"/>
        </w:rPr>
        <w:t xml:space="preserve">В рабочие дни время начала публичных слушаний не может быть </w:t>
      </w:r>
      <w:r w:rsidR="00FC7BA7" w:rsidRPr="00AB1E4B">
        <w:rPr>
          <w:sz w:val="28"/>
        </w:rPr>
        <w:t>назначено ранее</w:t>
      </w:r>
      <w:r w:rsidRPr="00AB1E4B">
        <w:rPr>
          <w:sz w:val="28"/>
        </w:rPr>
        <w:t xml:space="preserve"> 18 часов местного времени.</w:t>
      </w:r>
    </w:p>
    <w:p w14:paraId="64DDDADF" w14:textId="77777777" w:rsidR="002E2E49" w:rsidRPr="00AB1E4B" w:rsidRDefault="00254313" w:rsidP="00FC7BA7">
      <w:pPr>
        <w:pStyle w:val="a4"/>
        <w:numPr>
          <w:ilvl w:val="0"/>
          <w:numId w:val="3"/>
        </w:numPr>
        <w:tabs>
          <w:tab w:val="left" w:pos="1107"/>
        </w:tabs>
        <w:spacing w:line="360" w:lineRule="auto"/>
        <w:ind w:right="104" w:firstLine="708"/>
        <w:rPr>
          <w:sz w:val="28"/>
        </w:rPr>
      </w:pPr>
      <w:r w:rsidRPr="00AB1E4B">
        <w:rPr>
          <w:sz w:val="28"/>
        </w:rPr>
        <w:t xml:space="preserve">Результаты публичных слушаний носят </w:t>
      </w:r>
      <w:r w:rsidR="00FC7BA7" w:rsidRPr="00AB1E4B">
        <w:rPr>
          <w:sz w:val="28"/>
        </w:rPr>
        <w:t xml:space="preserve">  </w:t>
      </w:r>
      <w:r w:rsidRPr="00AB1E4B">
        <w:rPr>
          <w:sz w:val="28"/>
        </w:rPr>
        <w:t>рекомендательный характер.</w:t>
      </w:r>
    </w:p>
    <w:p w14:paraId="2E227D39" w14:textId="77777777" w:rsidR="002E2E49" w:rsidRPr="00AB1E4B" w:rsidRDefault="00254313" w:rsidP="001A3A56">
      <w:pPr>
        <w:pStyle w:val="a4"/>
        <w:numPr>
          <w:ilvl w:val="0"/>
          <w:numId w:val="3"/>
        </w:numPr>
        <w:tabs>
          <w:tab w:val="left" w:pos="1194"/>
        </w:tabs>
        <w:spacing w:before="5" w:line="360" w:lineRule="auto"/>
        <w:ind w:right="101" w:firstLine="708"/>
        <w:rPr>
          <w:sz w:val="15"/>
        </w:rPr>
      </w:pP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организации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проектам,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организатор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6"/>
          <w:sz w:val="28"/>
        </w:rPr>
        <w:t xml:space="preserve"> </w:t>
      </w:r>
      <w:r w:rsidRPr="00AB1E4B">
        <w:rPr>
          <w:sz w:val="28"/>
        </w:rPr>
        <w:t>срок</w:t>
      </w:r>
      <w:r w:rsidRPr="00AB1E4B">
        <w:rPr>
          <w:spacing w:val="4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6"/>
          <w:sz w:val="28"/>
        </w:rPr>
        <w:t xml:space="preserve"> </w:t>
      </w:r>
      <w:r w:rsidRPr="00AB1E4B">
        <w:rPr>
          <w:sz w:val="28"/>
        </w:rPr>
        <w:t>слушаний</w:t>
      </w:r>
      <w:r w:rsidR="00FC7BA7" w:rsidRPr="00AB1E4B">
        <w:rPr>
          <w:i/>
          <w:sz w:val="28"/>
        </w:rPr>
        <w:t>,</w:t>
      </w:r>
    </w:p>
    <w:p w14:paraId="7C2AAFDF" w14:textId="5DB425C4" w:rsidR="002E2E49" w:rsidRPr="00AB1E4B" w:rsidRDefault="00254313">
      <w:pPr>
        <w:spacing w:before="89" w:line="360" w:lineRule="auto"/>
        <w:ind w:left="113" w:right="102"/>
        <w:jc w:val="both"/>
        <w:rPr>
          <w:sz w:val="28"/>
        </w:rPr>
      </w:pPr>
      <w:r w:rsidRPr="00AB1E4B">
        <w:rPr>
          <w:sz w:val="28"/>
        </w:rPr>
        <w:t>официальный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сайт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(или)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информационные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системы,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требования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информационным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стендам,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которых</w:t>
      </w:r>
      <w:r w:rsidRPr="00AB1E4B">
        <w:rPr>
          <w:spacing w:val="-16"/>
          <w:sz w:val="28"/>
        </w:rPr>
        <w:t xml:space="preserve"> </w:t>
      </w:r>
      <w:r w:rsidRPr="00AB1E4B">
        <w:rPr>
          <w:sz w:val="28"/>
        </w:rPr>
        <w:t>размещаются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оповещения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начале</w:t>
      </w:r>
      <w:r w:rsidRPr="00AB1E4B">
        <w:rPr>
          <w:spacing w:val="-11"/>
          <w:sz w:val="28"/>
        </w:rPr>
        <w:t xml:space="preserve"> </w:t>
      </w:r>
      <w:r w:rsidR="00974929" w:rsidRPr="00AB1E4B">
        <w:rPr>
          <w:sz w:val="28"/>
        </w:rPr>
        <w:t>публичных слушаний</w:t>
      </w:r>
      <w:r w:rsidRPr="00AB1E4B">
        <w:rPr>
          <w:sz w:val="28"/>
        </w:rPr>
        <w:t>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оповещения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начале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подготовки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протокола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подготовки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заключения</w:t>
      </w:r>
      <w:r w:rsidRPr="00AB1E4B">
        <w:rPr>
          <w:spacing w:val="-13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-12"/>
          <w:sz w:val="28"/>
        </w:rPr>
        <w:t xml:space="preserve"> </w:t>
      </w:r>
      <w:r w:rsidRPr="00AB1E4B">
        <w:rPr>
          <w:sz w:val="28"/>
        </w:rPr>
        <w:t>результатах</w:t>
      </w:r>
      <w:r w:rsidRPr="00AB1E4B">
        <w:rPr>
          <w:spacing w:val="-10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-10"/>
          <w:sz w:val="28"/>
        </w:rPr>
        <w:t xml:space="preserve"> </w:t>
      </w:r>
      <w:r w:rsidRPr="00AB1E4B">
        <w:rPr>
          <w:sz w:val="28"/>
        </w:rPr>
        <w:t>слушаний</w:t>
      </w:r>
      <w:r w:rsidR="00E849D1" w:rsidRPr="00AB1E4B">
        <w:rPr>
          <w:i/>
          <w:sz w:val="28"/>
        </w:rPr>
        <w:t>,</w:t>
      </w:r>
      <w:r w:rsidRPr="00AB1E4B">
        <w:rPr>
          <w:spacing w:val="-13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-68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экспозиции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lastRenderedPageBreak/>
        <w:t>проекта,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подлежащего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рассмотрению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="00E849D1" w:rsidRPr="00AB1E4B">
        <w:rPr>
          <w:sz w:val="28"/>
        </w:rPr>
        <w:t>слушаниях</w:t>
      </w:r>
      <w:r w:rsidRPr="00AB1E4B">
        <w:rPr>
          <w:sz w:val="28"/>
        </w:rPr>
        <w:t>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также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 xml:space="preserve">консультирования посетителей экспозиции проекта, подлежащего рассмотрению на публичных слушаниях определяются Уставом муниципального образования </w:t>
      </w:r>
      <w:r w:rsidR="00587078">
        <w:rPr>
          <w:sz w:val="28"/>
        </w:rPr>
        <w:t>Нижнекам</w:t>
      </w:r>
      <w:r w:rsidR="00541AAB">
        <w:rPr>
          <w:sz w:val="28"/>
        </w:rPr>
        <w:t>с</w:t>
      </w:r>
      <w:r w:rsidR="00E849D1" w:rsidRPr="00AB1E4B">
        <w:rPr>
          <w:sz w:val="28"/>
        </w:rPr>
        <w:t xml:space="preserve">кий муниципальный район Республики Татарстан </w:t>
      </w:r>
      <w:r w:rsidRPr="00AB1E4B">
        <w:rPr>
          <w:sz w:val="28"/>
        </w:rPr>
        <w:t>и (или) нормативным правовым актом представительного органа местного самоуправления.</w:t>
      </w:r>
    </w:p>
    <w:p w14:paraId="0CA9F8BF" w14:textId="77777777" w:rsidR="002E2E49" w:rsidRPr="00AB1E4B" w:rsidRDefault="002E2E49">
      <w:pPr>
        <w:pStyle w:val="a3"/>
        <w:rPr>
          <w:sz w:val="20"/>
        </w:rPr>
      </w:pPr>
    </w:p>
    <w:p w14:paraId="6FB87F3E" w14:textId="77777777" w:rsidR="002E2E49" w:rsidRPr="00AB1E4B" w:rsidRDefault="002E2E49">
      <w:pPr>
        <w:rPr>
          <w:sz w:val="20"/>
        </w:rPr>
        <w:sectPr w:rsidR="002E2E49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</w:p>
    <w:p w14:paraId="13F64EC9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1" w:name="_Toc165880554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6. Положение о внесении изменений в Правила землепользования и застройки</w:t>
      </w:r>
      <w:bookmarkEnd w:id="21"/>
    </w:p>
    <w:p w14:paraId="6B391FCD" w14:textId="03BE384C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2" w:name="_Toc165880555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1</w:t>
      </w:r>
      <w:r w:rsidRPr="00AB1E4B">
        <w:rPr>
          <w:rFonts w:ascii="Times New Roman" w:hAnsi="Times New Roman" w:cs="Times New Roman"/>
          <w:color w:val="auto"/>
          <w:sz w:val="28"/>
        </w:rPr>
        <w:t>. Общие положения о внесении изменений в Правила землепользования и застройки</w:t>
      </w:r>
      <w:bookmarkEnd w:id="22"/>
    </w:p>
    <w:p w14:paraId="3F48E16F" w14:textId="77777777" w:rsidR="00974929" w:rsidRPr="00974929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E2E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внесения изменений в настоящие Правила устанавливается статьей 33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РФ с учетом особенностей настоящей статьи.</w:t>
      </w:r>
    </w:p>
    <w:p w14:paraId="69FD3A0F" w14:textId="09521E83" w:rsidR="00974929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случае возникновения строительных намерений на земельных участках, расположенных за границами населенных пунктов, где территориальные зоны Правилами не установлены, правовой режим таких земельных участков </w:t>
      </w:r>
      <w:r w:rsidRPr="001C73E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путем внесения изменений в Правила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 w:rsidRPr="001C73EE">
        <w:rPr>
          <w:rFonts w:ascii="Times New Roman" w:hAnsi="Times New Roman" w:cs="Times New Roman"/>
          <w:sz w:val="28"/>
          <w:szCs w:val="28"/>
          <w:lang w:val="ru-RU"/>
        </w:rPr>
        <w:t>установления соответствующей территориальной зоны.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B47D1E" w14:textId="77777777" w:rsidR="00E33066" w:rsidRPr="00AB1E4B" w:rsidRDefault="00E33066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3" w:name="_Toc165880556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Глава 7. Положение о регулировании иных вопросов землепользования и застройки</w:t>
      </w:r>
      <w:bookmarkEnd w:id="23"/>
    </w:p>
    <w:p w14:paraId="6230E5DA" w14:textId="1F2DBCDB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4" w:name="_Toc165880557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2</w:t>
      </w:r>
      <w:r w:rsidRPr="00AB1E4B">
        <w:rPr>
          <w:rFonts w:ascii="Times New Roman" w:hAnsi="Times New Roman" w:cs="Times New Roman"/>
          <w:color w:val="auto"/>
          <w:sz w:val="28"/>
        </w:rPr>
        <w:t>. Комплексное развитие территории</w:t>
      </w:r>
      <w:bookmarkEnd w:id="24"/>
    </w:p>
    <w:p w14:paraId="6A6DE479" w14:textId="7FD51E2D" w:rsidR="00974929" w:rsidRPr="00E612B8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развитие территории осуществляется в соответствии с </w:t>
      </w:r>
      <w:proofErr w:type="spellStart"/>
      <w:r w:rsidRPr="00B36154">
        <w:rPr>
          <w:rFonts w:ascii="Times New Roman" w:hAnsi="Times New Roman" w:cs="Times New Roman"/>
          <w:sz w:val="28"/>
          <w:szCs w:val="28"/>
          <w:lang w:val="ru-RU"/>
        </w:rPr>
        <w:t>ГрК</w:t>
      </w:r>
      <w:proofErr w:type="spellEnd"/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 РФ, а также согласно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Кабинета Министров Республики Татарстан от 24.09.2021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913 «О мерах по реализации проектов комплексного развития территорий в Республике Татарстан». </w:t>
      </w:r>
    </w:p>
    <w:p w14:paraId="08EEC313" w14:textId="695B30D9" w:rsidR="002E2E49" w:rsidRPr="00AB1E4B" w:rsidRDefault="002E2E49" w:rsidP="00974929">
      <w:pPr>
        <w:pStyle w:val="a3"/>
        <w:spacing w:before="160" w:line="360" w:lineRule="auto"/>
        <w:ind w:left="113" w:right="105" w:firstLine="708"/>
        <w:jc w:val="both"/>
      </w:pPr>
    </w:p>
    <w:sectPr w:rsidR="002E2E49" w:rsidRPr="00AB1E4B" w:rsidSect="00401CE8">
      <w:headerReference w:type="default" r:id="rId10"/>
      <w:pgSz w:w="11910" w:h="16840"/>
      <w:pgMar w:top="1418" w:right="851" w:bottom="851" w:left="851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6160" w14:textId="77777777" w:rsidR="000E22CF" w:rsidRDefault="000E22CF">
      <w:r>
        <w:separator/>
      </w:r>
    </w:p>
  </w:endnote>
  <w:endnote w:type="continuationSeparator" w:id="0">
    <w:p w14:paraId="2201A805" w14:textId="77777777" w:rsidR="000E22CF" w:rsidRDefault="000E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1EF0" w14:textId="77777777" w:rsidR="000E22CF" w:rsidRDefault="000E22CF">
      <w:r>
        <w:separator/>
      </w:r>
    </w:p>
  </w:footnote>
  <w:footnote w:type="continuationSeparator" w:id="0">
    <w:p w14:paraId="00C42FAA" w14:textId="77777777" w:rsidR="000E22CF" w:rsidRDefault="000E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CF3F" w14:textId="058C20BD" w:rsidR="00AA0F62" w:rsidRDefault="00C87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16224B" wp14:editId="357C8878">
              <wp:simplePos x="0" y="0"/>
              <wp:positionH relativeFrom="page">
                <wp:posOffset>3850640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691A7" w14:textId="44656FC7" w:rsidR="00AA0F62" w:rsidRDefault="00AA0F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32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62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.2pt;margin-top:36.55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E2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Je2Or3UKTjdS3AzA2xbT8tUyztRftWIi3VD+I7eKCX6hpIKsgvtTf/s6oij&#10;Lci2/yAqCEP2RjigoVadBYRiIECHLj2eOmNTKWEzCpNFCCclHIXz2eJy5iKQdLoslTbvqOiQNTKs&#10;oPEOnBzutLHJkHRysbG4KFjbuua3/NkGOI47EBqu2jObhOvljyRINsvNMvbiaL7x4iDPvZtiHXvz&#10;IlzM8st8vc7DnzZuGKcNqyrKbZhJV2H8Z307KnxUxElZWrSssnA2Ja1223Wr0IGArgv3HQty5uY/&#10;T8MVAbi8oBRGcXAbJV4xXy68uIhnXrIIll4QJrfJPIiTOC+eU7pjnP47JdRnOJlFs1FLv+UWuO81&#10;N5J2zMDkaFmX4eXJiaRWgRteudYawtrRPiuFTf+pFNDuqdFOr1aio1jNsB0AxYp4K6pHUK4SoCwQ&#10;IYw7MBqhvmPUw+jIsP62J4pi1L7noH47ZyZDTcZ2Mggv4WqGDUajuTbjPNpLxXYNII/vi4sbeCE1&#10;c+p9yuL4rmAcOBLH0WXnzfm/83oasKtfAAAA//8DAFBLAwQUAAYACAAAACEAoZp4c98AAAAJAQAA&#10;DwAAAGRycy9kb3ducmV2LnhtbEyPwU7DMBBE70j8g7WVuFE7pQokjVNVCE5IiDQcODqxm1iN1yF2&#10;2/D3LCd6XO3TzJtiO7uBnc0UrEcJyVIAM9h6bbGT8Fm/3j8BC1GhVoNHI+HHBNiWtzeFyrW/YGXO&#10;+9gxCsGQKwl9jGPOeWh741RY+tEg/Q5+cirSOXVcT+pC4W7gKyFS7pRFaujVaJ570x73Jydh94XV&#10;i/1+bz6qQ2XrOhP4lh6lvFvMuw2waOb4D8OfPqlDSU6NP6EObJCQinRNqITHhwQYAek6oXGNhCxb&#10;AS8Lfr2g/AUAAP//AwBQSwECLQAUAAYACAAAACEAtoM4kv4AAADhAQAAEwAAAAAAAAAAAAAAAAAA&#10;AAAAW0NvbnRlbnRfVHlwZXNdLnhtbFBLAQItABQABgAIAAAAIQA4/SH/1gAAAJQBAAALAAAAAAAA&#10;AAAAAAAAAC8BAABfcmVscy8ucmVsc1BLAQItABQABgAIAAAAIQCGVeE2qwIAAKgFAAAOAAAAAAAA&#10;AAAAAAAAAC4CAABkcnMvZTJvRG9jLnhtbFBLAQItABQABgAIAAAAIQChmnhz3wAAAAkBAAAPAAAA&#10;AAAAAAAAAAAAAAUFAABkcnMvZG93bnJldi54bWxQSwUGAAAAAAQABADzAAAAEQYAAAAA&#10;" filled="f" stroked="f">
              <v:textbox inset="0,0,0,0">
                <w:txbxContent>
                  <w:p w14:paraId="557691A7" w14:textId="44656FC7" w:rsidR="00AA0F62" w:rsidRDefault="00AA0F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32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EFB6" w14:textId="77777777" w:rsidR="00AA0F62" w:rsidRDefault="00AA0F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2E8FBC" wp14:editId="644CD5C5">
              <wp:simplePos x="0" y="0"/>
              <wp:positionH relativeFrom="page">
                <wp:posOffset>967740</wp:posOffset>
              </wp:positionH>
              <wp:positionV relativeFrom="page">
                <wp:posOffset>1313815</wp:posOffset>
              </wp:positionV>
              <wp:extent cx="5985510" cy="72898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5510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95C75" w14:textId="77777777" w:rsidR="00AA0F62" w:rsidRDefault="00AA0F62">
                          <w:pPr>
                            <w:spacing w:before="160"/>
                            <w:ind w:left="14" w:right="13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E8FB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6.2pt;margin-top:103.45pt;width:471.3pt;height:5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dLygIAALY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AI04aaNHu2+777sfu1+7n3Ze7rygwNepaFYPrTQvOenslttBry1e11yJ/&#10;rxAX84rwFb2UUnQVJQXk6Jub7snVHkcZkGX3UhQQjKy1sEDbUjamgFASBOjQq9tDf+hWoxw2x1E4&#10;HvtwlMPZdBRGoW2gS+LhdiuVfk5Fg4yRYAn9t+hkc620yYbEg4sJxkXG6tpqoOb3NsCx34HYcNWc&#10;mSxsSz9FXrQIF2HgBKPJwgm8NHUus3ngTDJ/Ok6fpfN56n82cf0grlhRUG7CDPLygz9r317ovTAO&#10;AlOiZoWBMykpuVrOa4k2BOSd2c/WHE6Obu79NGwRgMsDSv4o8K5GkZNNwqkTZMHYiaZe6Hh+dBVN&#10;vCAK0uw+pWvG6b9TQl2Co/Fo3IvpmPQDbp79HnMjccM0DJCaNQkOD04kNhJc8MK2VhNW9/ZJKUz6&#10;x1JAu4dGW8EajfZq1dvl1r4Pq2Yj5qUobkHBUoDAQIsw/MCohPyIUQeDJMHqw5pIilH9gsMrMFNn&#10;MORgLAeD8ByuJlhj1Jtz3U+ndSvZqgLk/p1xcQkvpWRWxMcs9u8LhoPlsh9kZvqc/luv47id/QYA&#10;AP//AwBQSwMEFAAGAAgAAAAhAFruHxngAAAADAEAAA8AAABkcnMvZG93bnJldi54bWxMj8FOwzAQ&#10;RO9I/IO1SNyo3UADCXGqCsEJCTUNB45OvE2sxusQu234e9wTHEf7NPumWM92YCecvHEkYbkQwJBa&#10;pw11Ej7rt7snYD4o0mpwhBJ+0MO6vL4qVK7dmSo87ULHYgn5XEnoQxhzzn3bo1V+4UakeNu7yaoQ&#10;49RxPalzLLcDT4RIuVWG4odejfjSY3vYHa2EzRdVr+b7o9lW+8rUdSboPT1IeXszb56BBZzDHwwX&#10;/agOZXRq3JG0Z0PMq+QhohISkWbALoTIVnFeI+E+WT4CLwv+f0T5CwAA//8DAFBLAQItABQABgAI&#10;AAAAIQC2gziS/gAAAOEBAAATAAAAAAAAAAAAAAAAAAAAAABbQ29udGVudF9UeXBlc10ueG1sUEsB&#10;Ai0AFAAGAAgAAAAhADj9If/WAAAAlAEAAAsAAAAAAAAAAAAAAAAALwEAAF9yZWxzLy5yZWxzUEsB&#10;Ai0AFAAGAAgAAAAhAGSBx0vKAgAAtgUAAA4AAAAAAAAAAAAAAAAALgIAAGRycy9lMm9Eb2MueG1s&#10;UEsBAi0AFAAGAAgAAAAhAFruHxngAAAADAEAAA8AAAAAAAAAAAAAAAAAJAUAAGRycy9kb3ducmV2&#10;LnhtbFBLBQYAAAAABAAEAPMAAAAxBgAAAAA=&#10;" filled="f" stroked="f">
              <v:textbox inset="0,0,0,0">
                <w:txbxContent>
                  <w:p w14:paraId="6A195C75" w14:textId="77777777" w:rsidR="00AA0F62" w:rsidRDefault="00AA0F62">
                    <w:pPr>
                      <w:spacing w:before="160"/>
                      <w:ind w:left="14" w:right="13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2B1C26D" wp14:editId="287CC3F7">
              <wp:simplePos x="0" y="0"/>
              <wp:positionH relativeFrom="page">
                <wp:posOffset>3850640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C6DF1" w14:textId="7D5F6EB6" w:rsidR="00AA0F62" w:rsidRDefault="00AA0F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32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1C26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303.2pt;margin-top:36.55pt;width:17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mQ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n40&#10;9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Chmnhz3wAAAAkBAAAPAAAAZHJzL2Rvd25yZXYueG1sTI/BTsMwEETv&#10;SPyDtZW4UTulCiSNU1UITkiINBw4OrGbWI3XIXbb8PcsJ3pc7dPMm2I7u4GdzRSsRwnJUgAz2Hpt&#10;sZPwWb/ePwELUaFWg0cj4ccE2Ja3N4XKtb9gZc772DEKwZArCX2MY855aHvjVFj60SD9Dn5yKtI5&#10;dVxP6kLhbuArIVLulEVq6NVonnvTHvcnJ2H3hdWL/X5vPqpDZes6E/iWHqW8W8y7DbBo5vgPw58+&#10;qUNJTo0/oQ5skJCKdE2ohMeHBBgB6TqhcY2ELFsBLwt+vaD8BQAA//8DAFBLAQItABQABgAIAAAA&#10;IQC2gziS/gAAAOEBAAATAAAAAAAAAAAAAAAAAAAAAABbQ29udGVudF9UeXBlc10ueG1sUEsBAi0A&#10;FAAGAAgAAAAhADj9If/WAAAAlAEAAAsAAAAAAAAAAAAAAAAALwEAAF9yZWxzLy5yZWxzUEsBAi0A&#10;FAAGAAgAAAAhAP+H2ZDIAgAAtQUAAA4AAAAAAAAAAAAAAAAALgIAAGRycy9lMm9Eb2MueG1sUEsB&#10;Ai0AFAAGAAgAAAAhAKGaeHPfAAAACQEAAA8AAAAAAAAAAAAAAAAAIgUAAGRycy9kb3ducmV2Lnht&#10;bFBLBQYAAAAABAAEAPMAAAAuBgAAAAA=&#10;" filled="f" stroked="f">
              <v:textbox inset="0,0,0,0">
                <w:txbxContent>
                  <w:p w14:paraId="235C6DF1" w14:textId="7D5F6EB6" w:rsidR="00AA0F62" w:rsidRDefault="00AA0F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32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91"/>
    <w:multiLevelType w:val="hybridMultilevel"/>
    <w:tmpl w:val="F4B6850C"/>
    <w:lvl w:ilvl="0" w:tplc="A858A61C">
      <w:start w:val="1"/>
      <w:numFmt w:val="decimal"/>
      <w:lvlText w:val="%1)"/>
      <w:lvlJc w:val="left"/>
      <w:pPr>
        <w:ind w:left="113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EB552">
      <w:numFmt w:val="bullet"/>
      <w:lvlText w:val="•"/>
      <w:lvlJc w:val="left"/>
      <w:pPr>
        <w:ind w:left="1150" w:hanging="536"/>
      </w:pPr>
      <w:rPr>
        <w:rFonts w:hint="default"/>
        <w:lang w:val="ru-RU" w:eastAsia="en-US" w:bidi="ar-SA"/>
      </w:rPr>
    </w:lvl>
    <w:lvl w:ilvl="2" w:tplc="91304F04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09C6C5A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3230A54C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C2EC5544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A55E923E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BEDCA400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30D6DD1E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01C80418"/>
    <w:multiLevelType w:val="hybridMultilevel"/>
    <w:tmpl w:val="98A2F672"/>
    <w:lvl w:ilvl="0" w:tplc="1828F5E2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6E48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4E268780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DF80EB86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1086391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401250EC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C384550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B914D0C6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CEC052C4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3A9149F"/>
    <w:multiLevelType w:val="hybridMultilevel"/>
    <w:tmpl w:val="AA6ED992"/>
    <w:lvl w:ilvl="0" w:tplc="2E642324">
      <w:start w:val="1"/>
      <w:numFmt w:val="decimal"/>
      <w:lvlText w:val="%1.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88FD2">
      <w:numFmt w:val="bullet"/>
      <w:lvlText w:val="•"/>
      <w:lvlJc w:val="left"/>
      <w:pPr>
        <w:ind w:left="1150" w:hanging="298"/>
      </w:pPr>
      <w:rPr>
        <w:rFonts w:hint="default"/>
        <w:lang w:val="ru-RU" w:eastAsia="en-US" w:bidi="ar-SA"/>
      </w:rPr>
    </w:lvl>
    <w:lvl w:ilvl="2" w:tplc="EF04FA74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DEEC9EB6">
      <w:numFmt w:val="bullet"/>
      <w:lvlText w:val="•"/>
      <w:lvlJc w:val="left"/>
      <w:pPr>
        <w:ind w:left="3211" w:hanging="298"/>
      </w:pPr>
      <w:rPr>
        <w:rFonts w:hint="default"/>
        <w:lang w:val="ru-RU" w:eastAsia="en-US" w:bidi="ar-SA"/>
      </w:rPr>
    </w:lvl>
    <w:lvl w:ilvl="4" w:tplc="5D40F99C">
      <w:numFmt w:val="bullet"/>
      <w:lvlText w:val="•"/>
      <w:lvlJc w:val="left"/>
      <w:pPr>
        <w:ind w:left="4242" w:hanging="298"/>
      </w:pPr>
      <w:rPr>
        <w:rFonts w:hint="default"/>
        <w:lang w:val="ru-RU" w:eastAsia="en-US" w:bidi="ar-SA"/>
      </w:rPr>
    </w:lvl>
    <w:lvl w:ilvl="5" w:tplc="779C21AC">
      <w:numFmt w:val="bullet"/>
      <w:lvlText w:val="•"/>
      <w:lvlJc w:val="left"/>
      <w:pPr>
        <w:ind w:left="5273" w:hanging="298"/>
      </w:pPr>
      <w:rPr>
        <w:rFonts w:hint="default"/>
        <w:lang w:val="ru-RU" w:eastAsia="en-US" w:bidi="ar-SA"/>
      </w:rPr>
    </w:lvl>
    <w:lvl w:ilvl="6" w:tplc="2BA2675A">
      <w:numFmt w:val="bullet"/>
      <w:lvlText w:val="•"/>
      <w:lvlJc w:val="left"/>
      <w:pPr>
        <w:ind w:left="6303" w:hanging="298"/>
      </w:pPr>
      <w:rPr>
        <w:rFonts w:hint="default"/>
        <w:lang w:val="ru-RU" w:eastAsia="en-US" w:bidi="ar-SA"/>
      </w:rPr>
    </w:lvl>
    <w:lvl w:ilvl="7" w:tplc="6F8CDF7A">
      <w:numFmt w:val="bullet"/>
      <w:lvlText w:val="•"/>
      <w:lvlJc w:val="left"/>
      <w:pPr>
        <w:ind w:left="7334" w:hanging="298"/>
      </w:pPr>
      <w:rPr>
        <w:rFonts w:hint="default"/>
        <w:lang w:val="ru-RU" w:eastAsia="en-US" w:bidi="ar-SA"/>
      </w:rPr>
    </w:lvl>
    <w:lvl w:ilvl="8" w:tplc="EA10204E">
      <w:numFmt w:val="bullet"/>
      <w:lvlText w:val="•"/>
      <w:lvlJc w:val="left"/>
      <w:pPr>
        <w:ind w:left="836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0BE04D4D"/>
    <w:multiLevelType w:val="hybridMultilevel"/>
    <w:tmpl w:val="412EDB66"/>
    <w:lvl w:ilvl="0" w:tplc="8A5A2C0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506B0"/>
    <w:multiLevelType w:val="hybridMultilevel"/>
    <w:tmpl w:val="92044D0E"/>
    <w:lvl w:ilvl="0" w:tplc="AA74B36C">
      <w:start w:val="1"/>
      <w:numFmt w:val="decimal"/>
      <w:lvlText w:val="%1)"/>
      <w:lvlJc w:val="left"/>
      <w:pPr>
        <w:ind w:left="11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2C72">
      <w:numFmt w:val="bullet"/>
      <w:lvlText w:val="•"/>
      <w:lvlJc w:val="left"/>
      <w:pPr>
        <w:ind w:left="1150" w:hanging="398"/>
      </w:pPr>
      <w:rPr>
        <w:rFonts w:hint="default"/>
        <w:lang w:val="ru-RU" w:eastAsia="en-US" w:bidi="ar-SA"/>
      </w:rPr>
    </w:lvl>
    <w:lvl w:ilvl="2" w:tplc="876CCBC4">
      <w:numFmt w:val="bullet"/>
      <w:lvlText w:val="•"/>
      <w:lvlJc w:val="left"/>
      <w:pPr>
        <w:ind w:left="2181" w:hanging="398"/>
      </w:pPr>
      <w:rPr>
        <w:rFonts w:hint="default"/>
        <w:lang w:val="ru-RU" w:eastAsia="en-US" w:bidi="ar-SA"/>
      </w:rPr>
    </w:lvl>
    <w:lvl w:ilvl="3" w:tplc="C0CE1FA6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 w:tplc="844E1A14">
      <w:numFmt w:val="bullet"/>
      <w:lvlText w:val="•"/>
      <w:lvlJc w:val="left"/>
      <w:pPr>
        <w:ind w:left="4242" w:hanging="398"/>
      </w:pPr>
      <w:rPr>
        <w:rFonts w:hint="default"/>
        <w:lang w:val="ru-RU" w:eastAsia="en-US" w:bidi="ar-SA"/>
      </w:rPr>
    </w:lvl>
    <w:lvl w:ilvl="5" w:tplc="E034ADD0">
      <w:numFmt w:val="bullet"/>
      <w:lvlText w:val="•"/>
      <w:lvlJc w:val="left"/>
      <w:pPr>
        <w:ind w:left="5273" w:hanging="398"/>
      </w:pPr>
      <w:rPr>
        <w:rFonts w:hint="default"/>
        <w:lang w:val="ru-RU" w:eastAsia="en-US" w:bidi="ar-SA"/>
      </w:rPr>
    </w:lvl>
    <w:lvl w:ilvl="6" w:tplc="88D03E1C">
      <w:numFmt w:val="bullet"/>
      <w:lvlText w:val="•"/>
      <w:lvlJc w:val="left"/>
      <w:pPr>
        <w:ind w:left="6303" w:hanging="398"/>
      </w:pPr>
      <w:rPr>
        <w:rFonts w:hint="default"/>
        <w:lang w:val="ru-RU" w:eastAsia="en-US" w:bidi="ar-SA"/>
      </w:rPr>
    </w:lvl>
    <w:lvl w:ilvl="7" w:tplc="0A10499C">
      <w:numFmt w:val="bullet"/>
      <w:lvlText w:val="•"/>
      <w:lvlJc w:val="left"/>
      <w:pPr>
        <w:ind w:left="7334" w:hanging="398"/>
      </w:pPr>
      <w:rPr>
        <w:rFonts w:hint="default"/>
        <w:lang w:val="ru-RU" w:eastAsia="en-US" w:bidi="ar-SA"/>
      </w:rPr>
    </w:lvl>
    <w:lvl w:ilvl="8" w:tplc="7A78AD52">
      <w:numFmt w:val="bullet"/>
      <w:lvlText w:val="•"/>
      <w:lvlJc w:val="left"/>
      <w:pPr>
        <w:ind w:left="8365" w:hanging="398"/>
      </w:pPr>
      <w:rPr>
        <w:rFonts w:hint="default"/>
        <w:lang w:val="ru-RU" w:eastAsia="en-US" w:bidi="ar-SA"/>
      </w:rPr>
    </w:lvl>
  </w:abstractNum>
  <w:abstractNum w:abstractNumId="5" w15:restartNumberingAfterBreak="0">
    <w:nsid w:val="114F3030"/>
    <w:multiLevelType w:val="hybridMultilevel"/>
    <w:tmpl w:val="D15AF886"/>
    <w:lvl w:ilvl="0" w:tplc="E1F409DC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2BBC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C19030E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88A25E4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E8746A1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812A946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178C10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44FE3026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88B61356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3BD000C"/>
    <w:multiLevelType w:val="hybridMultilevel"/>
    <w:tmpl w:val="DA84B8CE"/>
    <w:lvl w:ilvl="0" w:tplc="5DD4F84A">
      <w:start w:val="1"/>
      <w:numFmt w:val="decimal"/>
      <w:lvlText w:val="%1)"/>
      <w:lvlJc w:val="left"/>
      <w:pPr>
        <w:ind w:left="11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C9B8C">
      <w:numFmt w:val="bullet"/>
      <w:lvlText w:val="•"/>
      <w:lvlJc w:val="left"/>
      <w:pPr>
        <w:ind w:left="1150" w:hanging="353"/>
      </w:pPr>
      <w:rPr>
        <w:rFonts w:hint="default"/>
        <w:lang w:val="ru-RU" w:eastAsia="en-US" w:bidi="ar-SA"/>
      </w:rPr>
    </w:lvl>
    <w:lvl w:ilvl="2" w:tplc="B3845662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8898C3D4">
      <w:numFmt w:val="bullet"/>
      <w:lvlText w:val="•"/>
      <w:lvlJc w:val="left"/>
      <w:pPr>
        <w:ind w:left="3211" w:hanging="353"/>
      </w:pPr>
      <w:rPr>
        <w:rFonts w:hint="default"/>
        <w:lang w:val="ru-RU" w:eastAsia="en-US" w:bidi="ar-SA"/>
      </w:rPr>
    </w:lvl>
    <w:lvl w:ilvl="4" w:tplc="2724F30A">
      <w:numFmt w:val="bullet"/>
      <w:lvlText w:val="•"/>
      <w:lvlJc w:val="left"/>
      <w:pPr>
        <w:ind w:left="4242" w:hanging="353"/>
      </w:pPr>
      <w:rPr>
        <w:rFonts w:hint="default"/>
        <w:lang w:val="ru-RU" w:eastAsia="en-US" w:bidi="ar-SA"/>
      </w:rPr>
    </w:lvl>
    <w:lvl w:ilvl="5" w:tplc="6DA03540">
      <w:numFmt w:val="bullet"/>
      <w:lvlText w:val="•"/>
      <w:lvlJc w:val="left"/>
      <w:pPr>
        <w:ind w:left="5273" w:hanging="353"/>
      </w:pPr>
      <w:rPr>
        <w:rFonts w:hint="default"/>
        <w:lang w:val="ru-RU" w:eastAsia="en-US" w:bidi="ar-SA"/>
      </w:rPr>
    </w:lvl>
    <w:lvl w:ilvl="6" w:tplc="68921860">
      <w:numFmt w:val="bullet"/>
      <w:lvlText w:val="•"/>
      <w:lvlJc w:val="left"/>
      <w:pPr>
        <w:ind w:left="6303" w:hanging="353"/>
      </w:pPr>
      <w:rPr>
        <w:rFonts w:hint="default"/>
        <w:lang w:val="ru-RU" w:eastAsia="en-US" w:bidi="ar-SA"/>
      </w:rPr>
    </w:lvl>
    <w:lvl w:ilvl="7" w:tplc="8354B71C">
      <w:numFmt w:val="bullet"/>
      <w:lvlText w:val="•"/>
      <w:lvlJc w:val="left"/>
      <w:pPr>
        <w:ind w:left="7334" w:hanging="353"/>
      </w:pPr>
      <w:rPr>
        <w:rFonts w:hint="default"/>
        <w:lang w:val="ru-RU" w:eastAsia="en-US" w:bidi="ar-SA"/>
      </w:rPr>
    </w:lvl>
    <w:lvl w:ilvl="8" w:tplc="5BB24D34">
      <w:numFmt w:val="bullet"/>
      <w:lvlText w:val="•"/>
      <w:lvlJc w:val="left"/>
      <w:pPr>
        <w:ind w:left="8365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176D76C8"/>
    <w:multiLevelType w:val="hybridMultilevel"/>
    <w:tmpl w:val="156E760A"/>
    <w:lvl w:ilvl="0" w:tplc="994454E2">
      <w:start w:val="1"/>
      <w:numFmt w:val="decimal"/>
      <w:lvlText w:val="%1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6484A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BCCA48BC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E7040096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C2D8787A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5434C342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5420D858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57B66BA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5F3E480A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AD936A2"/>
    <w:multiLevelType w:val="hybridMultilevel"/>
    <w:tmpl w:val="6C64B206"/>
    <w:lvl w:ilvl="0" w:tplc="3814A97A">
      <w:start w:val="1"/>
      <w:numFmt w:val="decimal"/>
      <w:lvlText w:val="%1.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4DFBE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2DAA2F60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DAC800">
      <w:numFmt w:val="bullet"/>
      <w:lvlText w:val="•"/>
      <w:lvlJc w:val="left"/>
      <w:pPr>
        <w:ind w:left="3211" w:hanging="300"/>
      </w:pPr>
      <w:rPr>
        <w:rFonts w:hint="default"/>
        <w:lang w:val="ru-RU" w:eastAsia="en-US" w:bidi="ar-SA"/>
      </w:rPr>
    </w:lvl>
    <w:lvl w:ilvl="4" w:tplc="39F6EF70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4394DA94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0B16A09E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 w:tplc="4BFEB2B6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5C7C9288">
      <w:numFmt w:val="bullet"/>
      <w:lvlText w:val="•"/>
      <w:lvlJc w:val="left"/>
      <w:pPr>
        <w:ind w:left="8365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E961574"/>
    <w:multiLevelType w:val="hybridMultilevel"/>
    <w:tmpl w:val="5B4AA04E"/>
    <w:lvl w:ilvl="0" w:tplc="5FB067C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783DA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C3EE19D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670EE74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C5B2E72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D7C078F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E52403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61FA2F94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8872E2E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2E60F17"/>
    <w:multiLevelType w:val="hybridMultilevel"/>
    <w:tmpl w:val="46FA76CE"/>
    <w:lvl w:ilvl="0" w:tplc="535C7438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A6EB0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C302A242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41360B54">
      <w:numFmt w:val="bullet"/>
      <w:lvlText w:val="•"/>
      <w:lvlJc w:val="left"/>
      <w:pPr>
        <w:ind w:left="3211" w:hanging="269"/>
      </w:pPr>
      <w:rPr>
        <w:rFonts w:hint="default"/>
        <w:lang w:val="ru-RU" w:eastAsia="en-US" w:bidi="ar-SA"/>
      </w:rPr>
    </w:lvl>
    <w:lvl w:ilvl="4" w:tplc="18862F26">
      <w:numFmt w:val="bullet"/>
      <w:lvlText w:val="•"/>
      <w:lvlJc w:val="left"/>
      <w:pPr>
        <w:ind w:left="4242" w:hanging="269"/>
      </w:pPr>
      <w:rPr>
        <w:rFonts w:hint="default"/>
        <w:lang w:val="ru-RU" w:eastAsia="en-US" w:bidi="ar-SA"/>
      </w:rPr>
    </w:lvl>
    <w:lvl w:ilvl="5" w:tplc="247AB8CC">
      <w:numFmt w:val="bullet"/>
      <w:lvlText w:val="•"/>
      <w:lvlJc w:val="left"/>
      <w:pPr>
        <w:ind w:left="5273" w:hanging="269"/>
      </w:pPr>
      <w:rPr>
        <w:rFonts w:hint="default"/>
        <w:lang w:val="ru-RU" w:eastAsia="en-US" w:bidi="ar-SA"/>
      </w:rPr>
    </w:lvl>
    <w:lvl w:ilvl="6" w:tplc="F4DC27EA">
      <w:numFmt w:val="bullet"/>
      <w:lvlText w:val="•"/>
      <w:lvlJc w:val="left"/>
      <w:pPr>
        <w:ind w:left="6303" w:hanging="269"/>
      </w:pPr>
      <w:rPr>
        <w:rFonts w:hint="default"/>
        <w:lang w:val="ru-RU" w:eastAsia="en-US" w:bidi="ar-SA"/>
      </w:rPr>
    </w:lvl>
    <w:lvl w:ilvl="7" w:tplc="A3B27262">
      <w:numFmt w:val="bullet"/>
      <w:lvlText w:val="•"/>
      <w:lvlJc w:val="left"/>
      <w:pPr>
        <w:ind w:left="7334" w:hanging="269"/>
      </w:pPr>
      <w:rPr>
        <w:rFonts w:hint="default"/>
        <w:lang w:val="ru-RU" w:eastAsia="en-US" w:bidi="ar-SA"/>
      </w:rPr>
    </w:lvl>
    <w:lvl w:ilvl="8" w:tplc="744C19C0">
      <w:numFmt w:val="bullet"/>
      <w:lvlText w:val="•"/>
      <w:lvlJc w:val="left"/>
      <w:pPr>
        <w:ind w:left="8365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29206F54"/>
    <w:multiLevelType w:val="hybridMultilevel"/>
    <w:tmpl w:val="75B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4B1"/>
    <w:multiLevelType w:val="hybridMultilevel"/>
    <w:tmpl w:val="DA709AE6"/>
    <w:lvl w:ilvl="0" w:tplc="104478E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69BA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7AE08456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5AC6C0AE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6AA6E3F6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FC945524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C4DA5A6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3224EDB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99E8D5DA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DE2667B"/>
    <w:multiLevelType w:val="hybridMultilevel"/>
    <w:tmpl w:val="7340BB5A"/>
    <w:lvl w:ilvl="0" w:tplc="F81ABA0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67D2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F16084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6506CF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F162FEE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A394D87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D98386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1E46A30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F9010C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8FE2923"/>
    <w:multiLevelType w:val="hybridMultilevel"/>
    <w:tmpl w:val="AB5EA0B8"/>
    <w:lvl w:ilvl="0" w:tplc="52144ED4">
      <w:start w:val="1"/>
      <w:numFmt w:val="decimal"/>
      <w:lvlText w:val="%1)"/>
      <w:lvlJc w:val="left"/>
      <w:pPr>
        <w:ind w:left="113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227EE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2850F20C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534ABB86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79506148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6FD0FF5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33A6F252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C8F4C586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1EECB31A">
      <w:numFmt w:val="bullet"/>
      <w:lvlText w:val="•"/>
      <w:lvlJc w:val="left"/>
      <w:pPr>
        <w:ind w:left="8365" w:hanging="406"/>
      </w:pPr>
      <w:rPr>
        <w:rFonts w:hint="default"/>
        <w:lang w:val="ru-RU" w:eastAsia="en-US" w:bidi="ar-SA"/>
      </w:rPr>
    </w:lvl>
  </w:abstractNum>
  <w:abstractNum w:abstractNumId="15" w15:restartNumberingAfterBreak="0">
    <w:nsid w:val="3CBC4303"/>
    <w:multiLevelType w:val="hybridMultilevel"/>
    <w:tmpl w:val="432E9146"/>
    <w:lvl w:ilvl="0" w:tplc="B8507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813833"/>
    <w:multiLevelType w:val="hybridMultilevel"/>
    <w:tmpl w:val="92044D0E"/>
    <w:lvl w:ilvl="0" w:tplc="AA74B36C">
      <w:start w:val="1"/>
      <w:numFmt w:val="decimal"/>
      <w:lvlText w:val="%1)"/>
      <w:lvlJc w:val="left"/>
      <w:pPr>
        <w:ind w:left="11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2C72">
      <w:numFmt w:val="bullet"/>
      <w:lvlText w:val="•"/>
      <w:lvlJc w:val="left"/>
      <w:pPr>
        <w:ind w:left="1150" w:hanging="398"/>
      </w:pPr>
      <w:rPr>
        <w:rFonts w:hint="default"/>
        <w:lang w:val="ru-RU" w:eastAsia="en-US" w:bidi="ar-SA"/>
      </w:rPr>
    </w:lvl>
    <w:lvl w:ilvl="2" w:tplc="876CCBC4">
      <w:numFmt w:val="bullet"/>
      <w:lvlText w:val="•"/>
      <w:lvlJc w:val="left"/>
      <w:pPr>
        <w:ind w:left="2181" w:hanging="398"/>
      </w:pPr>
      <w:rPr>
        <w:rFonts w:hint="default"/>
        <w:lang w:val="ru-RU" w:eastAsia="en-US" w:bidi="ar-SA"/>
      </w:rPr>
    </w:lvl>
    <w:lvl w:ilvl="3" w:tplc="C0CE1FA6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 w:tplc="844E1A14">
      <w:numFmt w:val="bullet"/>
      <w:lvlText w:val="•"/>
      <w:lvlJc w:val="left"/>
      <w:pPr>
        <w:ind w:left="4242" w:hanging="398"/>
      </w:pPr>
      <w:rPr>
        <w:rFonts w:hint="default"/>
        <w:lang w:val="ru-RU" w:eastAsia="en-US" w:bidi="ar-SA"/>
      </w:rPr>
    </w:lvl>
    <w:lvl w:ilvl="5" w:tplc="E034ADD0">
      <w:numFmt w:val="bullet"/>
      <w:lvlText w:val="•"/>
      <w:lvlJc w:val="left"/>
      <w:pPr>
        <w:ind w:left="5273" w:hanging="398"/>
      </w:pPr>
      <w:rPr>
        <w:rFonts w:hint="default"/>
        <w:lang w:val="ru-RU" w:eastAsia="en-US" w:bidi="ar-SA"/>
      </w:rPr>
    </w:lvl>
    <w:lvl w:ilvl="6" w:tplc="88D03E1C">
      <w:numFmt w:val="bullet"/>
      <w:lvlText w:val="•"/>
      <w:lvlJc w:val="left"/>
      <w:pPr>
        <w:ind w:left="6303" w:hanging="398"/>
      </w:pPr>
      <w:rPr>
        <w:rFonts w:hint="default"/>
        <w:lang w:val="ru-RU" w:eastAsia="en-US" w:bidi="ar-SA"/>
      </w:rPr>
    </w:lvl>
    <w:lvl w:ilvl="7" w:tplc="0A10499C">
      <w:numFmt w:val="bullet"/>
      <w:lvlText w:val="•"/>
      <w:lvlJc w:val="left"/>
      <w:pPr>
        <w:ind w:left="7334" w:hanging="398"/>
      </w:pPr>
      <w:rPr>
        <w:rFonts w:hint="default"/>
        <w:lang w:val="ru-RU" w:eastAsia="en-US" w:bidi="ar-SA"/>
      </w:rPr>
    </w:lvl>
    <w:lvl w:ilvl="8" w:tplc="7A78AD52">
      <w:numFmt w:val="bullet"/>
      <w:lvlText w:val="•"/>
      <w:lvlJc w:val="left"/>
      <w:pPr>
        <w:ind w:left="8365" w:hanging="398"/>
      </w:pPr>
      <w:rPr>
        <w:rFonts w:hint="default"/>
        <w:lang w:val="ru-RU" w:eastAsia="en-US" w:bidi="ar-SA"/>
      </w:rPr>
    </w:lvl>
  </w:abstractNum>
  <w:abstractNum w:abstractNumId="17" w15:restartNumberingAfterBreak="0">
    <w:nsid w:val="4B7A4748"/>
    <w:multiLevelType w:val="hybridMultilevel"/>
    <w:tmpl w:val="8B92CCC6"/>
    <w:lvl w:ilvl="0" w:tplc="799827DE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AFED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0488B5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2402C31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05BEC14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6D20DF0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78A125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ACC2445C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DCDEB78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E795086"/>
    <w:multiLevelType w:val="hybridMultilevel"/>
    <w:tmpl w:val="EEB07FFE"/>
    <w:lvl w:ilvl="0" w:tplc="906E32F6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6597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FBEB0F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2541D7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244D78C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BE68130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37687C0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5878869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C6990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6A668DA"/>
    <w:multiLevelType w:val="hybridMultilevel"/>
    <w:tmpl w:val="ED440F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0625F6"/>
    <w:multiLevelType w:val="hybridMultilevel"/>
    <w:tmpl w:val="1B3C31D6"/>
    <w:lvl w:ilvl="0" w:tplc="32403E0A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E1ACA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0680CF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3BEA71E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D15AEFE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79A660A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02A613B4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65CA5AEC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89C60D2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D3050A8"/>
    <w:multiLevelType w:val="hybridMultilevel"/>
    <w:tmpl w:val="F4285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B474DF"/>
    <w:multiLevelType w:val="hybridMultilevel"/>
    <w:tmpl w:val="C99E39CA"/>
    <w:lvl w:ilvl="0" w:tplc="6D281BA2">
      <w:start w:val="1"/>
      <w:numFmt w:val="decimal"/>
      <w:lvlText w:val="%1)"/>
      <w:lvlJc w:val="left"/>
      <w:pPr>
        <w:ind w:left="113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C2490">
      <w:numFmt w:val="bullet"/>
      <w:lvlText w:val="•"/>
      <w:lvlJc w:val="left"/>
      <w:pPr>
        <w:ind w:left="1150" w:hanging="463"/>
      </w:pPr>
      <w:rPr>
        <w:rFonts w:hint="default"/>
        <w:lang w:val="ru-RU" w:eastAsia="en-US" w:bidi="ar-SA"/>
      </w:rPr>
    </w:lvl>
    <w:lvl w:ilvl="2" w:tplc="2F6A5BA4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3B7A37EC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BECADCFA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20BC497A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24F07B16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9DDA373C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62C6E320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23" w15:restartNumberingAfterBreak="0">
    <w:nsid w:val="69DB4E48"/>
    <w:multiLevelType w:val="hybridMultilevel"/>
    <w:tmpl w:val="ED440F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6362AE"/>
    <w:multiLevelType w:val="hybridMultilevel"/>
    <w:tmpl w:val="D828F1EC"/>
    <w:lvl w:ilvl="0" w:tplc="B2D2D348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4E214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8D16118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EF6C5F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CECF1E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17CD2B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EEE751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0DC80CB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79CD94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E091B2D"/>
    <w:multiLevelType w:val="hybridMultilevel"/>
    <w:tmpl w:val="F2263512"/>
    <w:lvl w:ilvl="0" w:tplc="B2D2D348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4E214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8D16118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EF6C5F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CECF1E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17CD2B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EEE751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0DC80CB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79CD94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FF5646E"/>
    <w:multiLevelType w:val="hybridMultilevel"/>
    <w:tmpl w:val="465CBD26"/>
    <w:lvl w:ilvl="0" w:tplc="1600791C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2273D6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45F2A1C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DF42182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F6AA5C2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612A9E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D8454EE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930CD4AC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75E08336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0000655"/>
    <w:multiLevelType w:val="hybridMultilevel"/>
    <w:tmpl w:val="1B642C4C"/>
    <w:lvl w:ilvl="0" w:tplc="D86EAC86">
      <w:start w:val="1"/>
      <w:numFmt w:val="decimal"/>
      <w:lvlText w:val="%1)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8B8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B1C3B6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4D482B6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328EE83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89421A5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D0CEFA9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2E0E5E32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0C4620A8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0A6DAA"/>
    <w:multiLevelType w:val="hybridMultilevel"/>
    <w:tmpl w:val="912A8B8C"/>
    <w:lvl w:ilvl="0" w:tplc="3A5E7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DC72BD"/>
    <w:multiLevelType w:val="hybridMultilevel"/>
    <w:tmpl w:val="7B40E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945D1E"/>
    <w:multiLevelType w:val="hybridMultilevel"/>
    <w:tmpl w:val="121C17EA"/>
    <w:lvl w:ilvl="0" w:tplc="C33A2960">
      <w:start w:val="1"/>
      <w:numFmt w:val="decimal"/>
      <w:lvlText w:val="%1)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CC8A8">
      <w:numFmt w:val="bullet"/>
      <w:lvlText w:val="•"/>
      <w:lvlJc w:val="left"/>
      <w:pPr>
        <w:ind w:left="1150" w:hanging="348"/>
      </w:pPr>
      <w:rPr>
        <w:rFonts w:hint="default"/>
        <w:lang w:val="ru-RU" w:eastAsia="en-US" w:bidi="ar-SA"/>
      </w:rPr>
    </w:lvl>
    <w:lvl w:ilvl="2" w:tplc="8EEEB0D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3" w:tplc="258244F2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4" w:tplc="53FECD22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0C267724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2576861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D58E56C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E050E466">
      <w:numFmt w:val="bullet"/>
      <w:lvlText w:val="•"/>
      <w:lvlJc w:val="left"/>
      <w:pPr>
        <w:ind w:left="8365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30"/>
  </w:num>
  <w:num w:numId="8">
    <w:abstractNumId w:val="27"/>
  </w:num>
  <w:num w:numId="9">
    <w:abstractNumId w:val="9"/>
  </w:num>
  <w:num w:numId="10">
    <w:abstractNumId w:val="14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12"/>
  </w:num>
  <w:num w:numId="16">
    <w:abstractNumId w:val="20"/>
  </w:num>
  <w:num w:numId="17">
    <w:abstractNumId w:val="2"/>
  </w:num>
  <w:num w:numId="18">
    <w:abstractNumId w:val="24"/>
  </w:num>
  <w:num w:numId="19">
    <w:abstractNumId w:val="26"/>
  </w:num>
  <w:num w:numId="20">
    <w:abstractNumId w:val="4"/>
  </w:num>
  <w:num w:numId="21">
    <w:abstractNumId w:val="18"/>
  </w:num>
  <w:num w:numId="22">
    <w:abstractNumId w:val="16"/>
  </w:num>
  <w:num w:numId="23">
    <w:abstractNumId w:val="25"/>
  </w:num>
  <w:num w:numId="24">
    <w:abstractNumId w:val="11"/>
  </w:num>
  <w:num w:numId="25">
    <w:abstractNumId w:val="21"/>
  </w:num>
  <w:num w:numId="26">
    <w:abstractNumId w:val="19"/>
  </w:num>
  <w:num w:numId="27">
    <w:abstractNumId w:val="3"/>
  </w:num>
  <w:num w:numId="28">
    <w:abstractNumId w:val="29"/>
  </w:num>
  <w:num w:numId="29">
    <w:abstractNumId w:val="23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49"/>
    <w:rsid w:val="0001060E"/>
    <w:rsid w:val="00095F10"/>
    <w:rsid w:val="000A1B31"/>
    <w:rsid w:val="000A5E49"/>
    <w:rsid w:val="000E22CF"/>
    <w:rsid w:val="000F5732"/>
    <w:rsid w:val="001457C6"/>
    <w:rsid w:val="0015719F"/>
    <w:rsid w:val="001612D2"/>
    <w:rsid w:val="00183D1F"/>
    <w:rsid w:val="001C58C6"/>
    <w:rsid w:val="0021119D"/>
    <w:rsid w:val="00254313"/>
    <w:rsid w:val="002964B1"/>
    <w:rsid w:val="002C011F"/>
    <w:rsid w:val="002E2E49"/>
    <w:rsid w:val="003271D0"/>
    <w:rsid w:val="003934EE"/>
    <w:rsid w:val="003C23EF"/>
    <w:rsid w:val="003C6A45"/>
    <w:rsid w:val="003D0E51"/>
    <w:rsid w:val="00401CE8"/>
    <w:rsid w:val="00425EDF"/>
    <w:rsid w:val="004A4893"/>
    <w:rsid w:val="00535D58"/>
    <w:rsid w:val="00541AAB"/>
    <w:rsid w:val="0056191C"/>
    <w:rsid w:val="00573835"/>
    <w:rsid w:val="00587078"/>
    <w:rsid w:val="005B015E"/>
    <w:rsid w:val="005B2354"/>
    <w:rsid w:val="005F53AC"/>
    <w:rsid w:val="005F603C"/>
    <w:rsid w:val="00615C04"/>
    <w:rsid w:val="006E6A36"/>
    <w:rsid w:val="007036AA"/>
    <w:rsid w:val="007573A3"/>
    <w:rsid w:val="007A62FC"/>
    <w:rsid w:val="00803169"/>
    <w:rsid w:val="00813A40"/>
    <w:rsid w:val="00853DB0"/>
    <w:rsid w:val="0087285D"/>
    <w:rsid w:val="00893973"/>
    <w:rsid w:val="008C16F0"/>
    <w:rsid w:val="008C5F26"/>
    <w:rsid w:val="00934EED"/>
    <w:rsid w:val="0095363F"/>
    <w:rsid w:val="00972662"/>
    <w:rsid w:val="00974929"/>
    <w:rsid w:val="00A1532F"/>
    <w:rsid w:val="00A24729"/>
    <w:rsid w:val="00A53E1B"/>
    <w:rsid w:val="00A72789"/>
    <w:rsid w:val="00AA0F62"/>
    <w:rsid w:val="00AB1E4B"/>
    <w:rsid w:val="00AC3708"/>
    <w:rsid w:val="00B85669"/>
    <w:rsid w:val="00BA1001"/>
    <w:rsid w:val="00C042F6"/>
    <w:rsid w:val="00C87DB0"/>
    <w:rsid w:val="00CE55CB"/>
    <w:rsid w:val="00D05330"/>
    <w:rsid w:val="00DF4680"/>
    <w:rsid w:val="00E12B0D"/>
    <w:rsid w:val="00E33066"/>
    <w:rsid w:val="00E430AD"/>
    <w:rsid w:val="00E56CCB"/>
    <w:rsid w:val="00E849D1"/>
    <w:rsid w:val="00E86EFA"/>
    <w:rsid w:val="00EE48E2"/>
    <w:rsid w:val="00F52ACE"/>
    <w:rsid w:val="00F768FA"/>
    <w:rsid w:val="00FC20B3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FA6C"/>
  <w15:docId w15:val="{40BCDCE5-E5C3-4541-8FE5-3981E01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3" w:righ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0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30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6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53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053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C20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20B3"/>
    <w:pPr>
      <w:tabs>
        <w:tab w:val="right" w:leader="dot" w:pos="10198"/>
      </w:tabs>
      <w:spacing w:after="100"/>
      <w:ind w:left="851"/>
    </w:pPr>
  </w:style>
  <w:style w:type="paragraph" w:styleId="31">
    <w:name w:val="toc 3"/>
    <w:basedOn w:val="a"/>
    <w:next w:val="a"/>
    <w:autoRedefine/>
    <w:uiPriority w:val="39"/>
    <w:unhideWhenUsed/>
    <w:rsid w:val="001612D2"/>
    <w:pPr>
      <w:tabs>
        <w:tab w:val="right" w:leader="dot" w:pos="10198"/>
      </w:tabs>
      <w:spacing w:after="100" w:line="360" w:lineRule="auto"/>
      <w:ind w:left="1560"/>
      <w:jc w:val="both"/>
    </w:pPr>
  </w:style>
  <w:style w:type="character" w:styleId="a9">
    <w:name w:val="Hyperlink"/>
    <w:basedOn w:val="a0"/>
    <w:uiPriority w:val="99"/>
    <w:unhideWhenUsed/>
    <w:rsid w:val="00FC20B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87D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D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DB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D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DB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87DB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DB0"/>
    <w:rPr>
      <w:rFonts w:ascii="Segoe UI" w:eastAsia="Times New Roman" w:hAnsi="Segoe UI" w:cs="Segoe UI"/>
      <w:sz w:val="18"/>
      <w:szCs w:val="18"/>
      <w:lang w:val="ru-RU"/>
    </w:rPr>
  </w:style>
  <w:style w:type="paragraph" w:styleId="af1">
    <w:name w:val="Normal (Web)"/>
    <w:basedOn w:val="a"/>
    <w:uiPriority w:val="99"/>
    <w:unhideWhenUsed/>
    <w:rsid w:val="002C0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E6A36"/>
    <w:pPr>
      <w:adjustRightInd w:val="0"/>
    </w:pPr>
    <w:rPr>
      <w:rFonts w:ascii="Arial" w:eastAsiaTheme="minorEastAsia" w:hAnsi="Arial" w:cs="Arial"/>
      <w:sz w:val="20"/>
      <w:szCs w:val="20"/>
      <w:lang w:val="es-ES_tradnl" w:eastAsia="es-ES_tradnl"/>
    </w:rPr>
  </w:style>
  <w:style w:type="character" w:customStyle="1" w:styleId="ConsPlusNormal0">
    <w:name w:val="ConsPlusNormal Знак"/>
    <w:basedOn w:val="a0"/>
    <w:link w:val="ConsPlusNormal"/>
    <w:rsid w:val="006E6A36"/>
    <w:rPr>
      <w:rFonts w:ascii="Arial" w:eastAsiaTheme="minorEastAsia" w:hAnsi="Arial" w:cs="Arial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B25C65F05528DFDE30F75AE1C83FFACA848AB5EC92F64F2D6EA3BE2CDC5693C34790FA060C5CCE8ECDA1389EEA592258B1BDC1E8FF2F0T1p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844A-DA83-4893-9E8D-BA4B040D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 Соловьева</dc:creator>
  <cp:lastModifiedBy>Пользователь</cp:lastModifiedBy>
  <cp:revision>55</cp:revision>
  <dcterms:created xsi:type="dcterms:W3CDTF">2024-01-30T14:15:00Z</dcterms:created>
  <dcterms:modified xsi:type="dcterms:W3CDTF">2024-10-21T00:38:00Z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